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CD" w:rsidRDefault="00251DCD" w:rsidP="00251DCD">
      <w:pPr>
        <w:spacing w:line="360" w:lineRule="auto"/>
        <w:ind w:right="640" w:firstLineChars="220" w:firstLine="660"/>
        <w:jc w:val="left"/>
        <w:rPr>
          <w:rFonts w:ascii="Times New Roman" w:eastAsia="仿宋" w:hAnsi="Times New Roman" w:cs="Times New Roman"/>
          <w:bCs/>
          <w:sz w:val="30"/>
          <w:szCs w:val="30"/>
        </w:rPr>
      </w:pPr>
      <w:r>
        <w:rPr>
          <w:rFonts w:ascii="Times New Roman" w:eastAsia="仿宋" w:hAnsi="Times New Roman" w:cs="Times New Roman"/>
          <w:bCs/>
          <w:sz w:val="30"/>
          <w:szCs w:val="30"/>
        </w:rPr>
        <w:t>附件</w:t>
      </w:r>
      <w:r>
        <w:rPr>
          <w:rFonts w:ascii="Times New Roman" w:eastAsia="仿宋" w:hAnsi="Times New Roman" w:cs="Times New Roman" w:hint="eastAsia"/>
          <w:bCs/>
          <w:sz w:val="30"/>
          <w:szCs w:val="30"/>
        </w:rPr>
        <w:t>1</w:t>
      </w:r>
    </w:p>
    <w:tbl>
      <w:tblPr>
        <w:tblW w:w="9639" w:type="dxa"/>
        <w:jc w:val="center"/>
        <w:tblLayout w:type="fixed"/>
        <w:tblCellMar>
          <w:left w:w="28" w:type="dxa"/>
          <w:right w:w="28" w:type="dxa"/>
        </w:tblCellMar>
        <w:tblLook w:val="0000" w:firstRow="0" w:lastRow="0" w:firstColumn="0" w:lastColumn="0" w:noHBand="0" w:noVBand="0"/>
      </w:tblPr>
      <w:tblGrid>
        <w:gridCol w:w="4698"/>
        <w:gridCol w:w="4941"/>
      </w:tblGrid>
      <w:tr w:rsidR="00251DCD" w:rsidRPr="00F71D39" w:rsidTr="00F55291">
        <w:trPr>
          <w:cantSplit/>
          <w:trHeight w:val="881"/>
          <w:jc w:val="center"/>
        </w:trPr>
        <w:tc>
          <w:tcPr>
            <w:tcW w:w="9639" w:type="dxa"/>
            <w:gridSpan w:val="2"/>
            <w:tcBorders>
              <w:bottom w:val="thinThickSmallGap" w:sz="12" w:space="0" w:color="FF0000"/>
            </w:tcBorders>
          </w:tcPr>
          <w:p w:rsidR="00251DCD" w:rsidRPr="00F71D39" w:rsidRDefault="00251DCD" w:rsidP="00F55291">
            <w:pPr>
              <w:spacing w:line="318" w:lineRule="atLeast"/>
              <w:jc w:val="center"/>
              <w:textAlignment w:val="bottom"/>
              <w:rPr>
                <w:rFonts w:ascii="小标宋" w:eastAsia="小标宋"/>
                <w:color w:val="FF0000"/>
                <w:spacing w:val="440"/>
                <w:w w:val="90"/>
                <w:sz w:val="76"/>
                <w:szCs w:val="76"/>
              </w:rPr>
            </w:pPr>
            <w:r w:rsidRPr="00690E7A">
              <w:rPr>
                <w:rFonts w:ascii="小标宋" w:eastAsia="小标宋" w:hint="eastAsia"/>
                <w:color w:val="FF0000"/>
                <w:spacing w:val="165"/>
                <w:sz w:val="64"/>
                <w:szCs w:val="76"/>
                <w:fitText w:val="7603" w:id="-1974246400"/>
              </w:rPr>
              <w:t>中国科协部门发</w:t>
            </w:r>
            <w:r w:rsidRPr="00690E7A">
              <w:rPr>
                <w:rFonts w:ascii="小标宋" w:eastAsia="小标宋" w:hint="eastAsia"/>
                <w:color w:val="FF0000"/>
                <w:spacing w:val="60"/>
                <w:sz w:val="64"/>
                <w:szCs w:val="76"/>
                <w:fitText w:val="7603" w:id="-1974246400"/>
              </w:rPr>
              <w:t>文</w:t>
            </w:r>
          </w:p>
        </w:tc>
      </w:tr>
      <w:tr w:rsidR="00251DCD" w:rsidTr="00F55291">
        <w:trPr>
          <w:cantSplit/>
          <w:trHeight w:val="685"/>
          <w:jc w:val="center"/>
        </w:trPr>
        <w:tc>
          <w:tcPr>
            <w:tcW w:w="4698" w:type="dxa"/>
            <w:tcBorders>
              <w:top w:val="thinThickSmallGap" w:sz="12" w:space="0" w:color="FF0000"/>
            </w:tcBorders>
            <w:vAlign w:val="bottom"/>
          </w:tcPr>
          <w:p w:rsidR="00251DCD" w:rsidRPr="00BD31DC" w:rsidRDefault="00251DCD" w:rsidP="00F55291">
            <w:pPr>
              <w:spacing w:line="500" w:lineRule="exact"/>
              <w:ind w:firstLineChars="100" w:firstLine="320"/>
              <w:textAlignment w:val="bottom"/>
              <w:rPr>
                <w:rFonts w:ascii="黑体" w:eastAsia="黑体"/>
                <w:sz w:val="32"/>
              </w:rPr>
            </w:pPr>
            <w:r w:rsidRPr="00BD31DC">
              <w:rPr>
                <w:rFonts w:ascii="黑体" w:eastAsia="黑体" w:hint="eastAsia"/>
                <w:sz w:val="32"/>
              </w:rPr>
              <w:t xml:space="preserve"> </w:t>
            </w:r>
          </w:p>
        </w:tc>
        <w:tc>
          <w:tcPr>
            <w:tcW w:w="4941" w:type="dxa"/>
            <w:tcBorders>
              <w:top w:val="thinThickSmallGap" w:sz="12" w:space="0" w:color="FF0000"/>
            </w:tcBorders>
          </w:tcPr>
          <w:p w:rsidR="00251DCD" w:rsidRPr="00E7240E" w:rsidRDefault="00251DCD" w:rsidP="00251DCD">
            <w:pPr>
              <w:spacing w:beforeLines="50" w:before="156" w:line="500" w:lineRule="exact"/>
              <w:ind w:left="-11" w:right="318"/>
              <w:jc w:val="right"/>
              <w:textAlignment w:val="bottom"/>
              <w:rPr>
                <w:rFonts w:ascii="仿宋_GB2312" w:eastAsia="仿宋_GB2312"/>
                <w:sz w:val="30"/>
                <w:szCs w:val="30"/>
              </w:rPr>
            </w:pPr>
            <w:r w:rsidRPr="00E7240E">
              <w:rPr>
                <w:rFonts w:ascii="仿宋_GB2312" w:eastAsia="仿宋_GB2312" w:hint="eastAsia"/>
                <w:sz w:val="30"/>
                <w:szCs w:val="30"/>
              </w:rPr>
              <w:t>科协组函人字</w:t>
            </w:r>
            <w:r w:rsidRPr="00E7240E">
              <w:rPr>
                <w:rFonts w:ascii="仿宋_GB2312" w:eastAsia="仿宋_GB2312" w:hAnsi="宋体" w:hint="eastAsia"/>
                <w:sz w:val="30"/>
                <w:szCs w:val="30"/>
              </w:rPr>
              <w:t xml:space="preserve">〔2020〕232号  </w:t>
            </w:r>
          </w:p>
        </w:tc>
      </w:tr>
      <w:tr w:rsidR="00251DCD" w:rsidRPr="00BD31DC" w:rsidTr="00F55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82"/>
          <w:jc w:val="center"/>
        </w:trPr>
        <w:tc>
          <w:tcPr>
            <w:tcW w:w="9639" w:type="dxa"/>
            <w:gridSpan w:val="2"/>
            <w:tcBorders>
              <w:top w:val="nil"/>
              <w:left w:val="nil"/>
              <w:bottom w:val="nil"/>
              <w:right w:val="nil"/>
            </w:tcBorders>
            <w:vAlign w:val="center"/>
          </w:tcPr>
          <w:p w:rsidR="00251DCD" w:rsidRPr="00E7240E" w:rsidRDefault="00251DCD" w:rsidP="00251DCD">
            <w:pPr>
              <w:spacing w:beforeLines="200" w:before="624" w:afterLines="100" w:after="312" w:line="720" w:lineRule="exact"/>
              <w:jc w:val="center"/>
              <w:rPr>
                <w:rFonts w:ascii="小标宋" w:eastAsia="小标宋"/>
                <w:sz w:val="36"/>
                <w:szCs w:val="36"/>
              </w:rPr>
            </w:pPr>
            <w:r w:rsidRPr="00E7240E">
              <w:rPr>
                <w:rFonts w:ascii="小标宋" w:eastAsia="小标宋" w:hAnsi="Calibri" w:hint="eastAsia"/>
                <w:color w:val="000000"/>
                <w:sz w:val="36"/>
                <w:szCs w:val="36"/>
              </w:rPr>
              <w:t>中国科协组织人事部关于开展2020年</w:t>
            </w:r>
            <w:r w:rsidRPr="00E7240E">
              <w:rPr>
                <w:rFonts w:ascii="小标宋" w:eastAsia="小标宋" w:hAnsi="Calibri" w:hint="eastAsia"/>
                <w:color w:val="000000"/>
                <w:sz w:val="36"/>
                <w:szCs w:val="36"/>
              </w:rPr>
              <w:br/>
              <w:t>中国科协优秀中外青年交流计划的通知</w:t>
            </w:r>
          </w:p>
        </w:tc>
      </w:tr>
    </w:tbl>
    <w:p w:rsidR="00251DCD" w:rsidRPr="00E7240E" w:rsidRDefault="00251DCD" w:rsidP="00251DCD">
      <w:pPr>
        <w:spacing w:line="580" w:lineRule="exact"/>
        <w:rPr>
          <w:rFonts w:ascii="仿宋" w:eastAsia="仿宋" w:hAnsi="仿宋"/>
          <w:sz w:val="30"/>
          <w:szCs w:val="30"/>
        </w:rPr>
      </w:pPr>
      <w:r w:rsidRPr="00E7240E">
        <w:rPr>
          <w:rFonts w:ascii="仿宋" w:eastAsia="仿宋" w:hAnsi="仿宋" w:hint="eastAsia"/>
          <w:sz w:val="30"/>
          <w:szCs w:val="30"/>
        </w:rPr>
        <w:t>各有关全国学会秘书处（办公室），各省、自治区、直辖市科协办公室，新疆建设兵团科协办公室，各有关高校科协秘书处（办公室）、科研院所科协秘书处（办公室）、企业科协秘书处（办公室）：</w:t>
      </w:r>
    </w:p>
    <w:p w:rsidR="00251DCD" w:rsidRPr="00E7240E" w:rsidRDefault="00251DCD" w:rsidP="00251DCD">
      <w:pPr>
        <w:spacing w:line="580" w:lineRule="exact"/>
        <w:ind w:firstLineChars="200" w:firstLine="600"/>
        <w:rPr>
          <w:rFonts w:ascii="仿宋" w:eastAsia="仿宋" w:hAnsi="仿宋"/>
          <w:sz w:val="30"/>
          <w:szCs w:val="30"/>
        </w:rPr>
      </w:pPr>
      <w:r w:rsidRPr="00E7240E">
        <w:rPr>
          <w:rFonts w:ascii="仿宋" w:eastAsia="仿宋" w:hAnsi="仿宋" w:hint="eastAsia"/>
          <w:sz w:val="30"/>
          <w:szCs w:val="30"/>
        </w:rPr>
        <w:t>为深入贯彻习近平新时代中国特色社会主义思想和习近平总书记关于科技创新、人才工作、青年工作重要指示精神，特别是贯彻落实习近平总书记在科学家座谈会上重要讲话精神，推进国际科技交流合作，助力青年科技人才成长，按照工作安排，现就2020年中国科协优秀中外青年交流计划项目申报工作有关事宜通知如下。</w:t>
      </w:r>
    </w:p>
    <w:p w:rsidR="00251DCD" w:rsidRPr="00E7240E" w:rsidRDefault="00251DCD" w:rsidP="00251DCD">
      <w:pPr>
        <w:spacing w:line="580" w:lineRule="exact"/>
        <w:ind w:firstLineChars="200" w:firstLine="600"/>
        <w:rPr>
          <w:rFonts w:ascii="黑体" w:eastAsia="黑体" w:hAnsi="黑体"/>
          <w:sz w:val="30"/>
          <w:szCs w:val="30"/>
        </w:rPr>
      </w:pPr>
      <w:r w:rsidRPr="00E7240E">
        <w:rPr>
          <w:rFonts w:ascii="黑体" w:eastAsia="黑体" w:hAnsi="黑体" w:hint="eastAsia"/>
          <w:sz w:val="30"/>
          <w:szCs w:val="30"/>
        </w:rPr>
        <w:t>一、工作目标</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仿宋_GB2312" w:eastAsia="仿宋_GB2312" w:hint="eastAsia"/>
          <w:sz w:val="30"/>
          <w:szCs w:val="30"/>
        </w:rPr>
        <w:t>中国科协优秀中外青年交流计划（以下称交流计划）在中国科协常委会青年科技工作者专门委员会的指导下，于2017年设立，旨在围绕国家重大战略需求，支持青年科技人才赴国外大学、研究机构、实验室、科技企业和国际科技组织开展短期访问、交</w:t>
      </w:r>
      <w:r w:rsidRPr="00E7240E">
        <w:rPr>
          <w:rFonts w:ascii="仿宋_GB2312" w:eastAsia="仿宋_GB2312" w:hint="eastAsia"/>
          <w:sz w:val="30"/>
          <w:szCs w:val="30"/>
        </w:rPr>
        <w:lastRenderedPageBreak/>
        <w:t>流，与国际同行共同开展学术研究，促进青年科技人才走近国际</w:t>
      </w:r>
    </w:p>
    <w:p w:rsidR="00251DCD" w:rsidRPr="00E7240E" w:rsidRDefault="00251DCD" w:rsidP="00251DCD">
      <w:pPr>
        <w:spacing w:line="580" w:lineRule="exact"/>
        <w:rPr>
          <w:rFonts w:ascii="黑体" w:eastAsia="黑体" w:hAnsi="黑体"/>
          <w:sz w:val="30"/>
          <w:szCs w:val="30"/>
        </w:rPr>
      </w:pPr>
      <w:r w:rsidRPr="00E7240E">
        <w:rPr>
          <w:rFonts w:ascii="仿宋_GB2312" w:eastAsia="仿宋_GB2312" w:hint="eastAsia"/>
          <w:sz w:val="30"/>
          <w:szCs w:val="30"/>
        </w:rPr>
        <w:t>科技前沿，拓宽国际科技视野，把握世界科技大势，打造高层次科技创新人才后备队伍。</w:t>
      </w:r>
    </w:p>
    <w:p w:rsidR="00251DCD" w:rsidRPr="00E7240E" w:rsidRDefault="00251DCD" w:rsidP="00251DCD">
      <w:pPr>
        <w:spacing w:line="580" w:lineRule="exact"/>
        <w:ind w:firstLineChars="200" w:firstLine="600"/>
        <w:rPr>
          <w:rFonts w:ascii="黑体" w:eastAsia="黑体"/>
          <w:sz w:val="30"/>
          <w:szCs w:val="30"/>
        </w:rPr>
      </w:pPr>
      <w:r w:rsidRPr="00E7240E">
        <w:rPr>
          <w:rFonts w:ascii="黑体" w:eastAsia="黑体" w:hint="eastAsia"/>
          <w:sz w:val="30"/>
          <w:szCs w:val="30"/>
        </w:rPr>
        <w:t>二、有关说明</w:t>
      </w:r>
    </w:p>
    <w:p w:rsidR="00251DCD" w:rsidRPr="00E7240E" w:rsidRDefault="00251DCD" w:rsidP="00251DCD">
      <w:pPr>
        <w:spacing w:line="580" w:lineRule="exact"/>
        <w:ind w:firstLineChars="200" w:firstLine="602"/>
        <w:rPr>
          <w:rFonts w:ascii="仿宋_GB2312" w:eastAsia="仿宋_GB2312"/>
          <w:b/>
          <w:sz w:val="30"/>
          <w:szCs w:val="30"/>
        </w:rPr>
      </w:pPr>
      <w:r w:rsidRPr="00E7240E">
        <w:rPr>
          <w:rFonts w:ascii="仿宋_GB2312" w:eastAsia="仿宋_GB2312" w:hint="eastAsia"/>
          <w:b/>
          <w:sz w:val="30"/>
          <w:szCs w:val="30"/>
        </w:rPr>
        <w:t>交流方向：</w:t>
      </w:r>
      <w:r w:rsidRPr="00E7240E">
        <w:rPr>
          <w:rFonts w:ascii="仿宋_GB2312" w:eastAsia="仿宋_GB2312" w:hint="eastAsia"/>
          <w:sz w:val="30"/>
          <w:szCs w:val="30"/>
        </w:rPr>
        <w:t>面向国外大学、科研院所和实验室，面向国际知名科技企业，面向重要国际科技组织。</w:t>
      </w:r>
    </w:p>
    <w:p w:rsidR="00251DCD" w:rsidRPr="00E7240E" w:rsidRDefault="00251DCD" w:rsidP="00251DCD">
      <w:pPr>
        <w:spacing w:line="580" w:lineRule="exact"/>
        <w:ind w:firstLineChars="200" w:firstLine="602"/>
        <w:rPr>
          <w:rFonts w:ascii="仿宋_GB2312" w:eastAsia="仿宋_GB2312"/>
          <w:sz w:val="30"/>
          <w:szCs w:val="30"/>
        </w:rPr>
      </w:pPr>
      <w:r w:rsidRPr="00E7240E">
        <w:rPr>
          <w:rFonts w:ascii="仿宋_GB2312" w:eastAsia="仿宋_GB2312" w:hint="eastAsia"/>
          <w:b/>
          <w:sz w:val="30"/>
          <w:szCs w:val="30"/>
        </w:rPr>
        <w:t>资助名额：</w:t>
      </w:r>
      <w:r w:rsidRPr="00E7240E">
        <w:rPr>
          <w:rFonts w:ascii="仿宋_GB2312" w:eastAsia="仿宋_GB2312" w:hint="eastAsia"/>
          <w:sz w:val="30"/>
          <w:szCs w:val="30"/>
        </w:rPr>
        <w:t>约100名。</w:t>
      </w:r>
    </w:p>
    <w:p w:rsidR="00251DCD" w:rsidRPr="00E7240E" w:rsidRDefault="00251DCD" w:rsidP="00251DCD">
      <w:pPr>
        <w:spacing w:line="580" w:lineRule="exact"/>
        <w:ind w:firstLineChars="200" w:firstLine="602"/>
        <w:rPr>
          <w:rFonts w:ascii="仿宋_GB2312" w:eastAsia="仿宋_GB2312"/>
          <w:sz w:val="30"/>
          <w:szCs w:val="30"/>
        </w:rPr>
      </w:pPr>
      <w:r w:rsidRPr="00E7240E">
        <w:rPr>
          <w:rFonts w:ascii="仿宋_GB2312" w:eastAsia="仿宋_GB2312" w:hint="eastAsia"/>
          <w:b/>
          <w:sz w:val="30"/>
          <w:szCs w:val="30"/>
        </w:rPr>
        <w:t>资助金额：</w:t>
      </w:r>
      <w:r w:rsidRPr="00E7240E">
        <w:rPr>
          <w:rFonts w:ascii="仿宋_GB2312" w:eastAsia="仿宋_GB2312" w:hint="eastAsia"/>
          <w:sz w:val="30"/>
          <w:szCs w:val="30"/>
        </w:rPr>
        <w:t>每名入选者资助金额5万元。</w:t>
      </w:r>
    </w:p>
    <w:p w:rsidR="00251DCD" w:rsidRPr="00E7240E" w:rsidRDefault="00251DCD" w:rsidP="00251DCD">
      <w:pPr>
        <w:spacing w:line="580" w:lineRule="exact"/>
        <w:ind w:firstLineChars="200" w:firstLine="602"/>
        <w:rPr>
          <w:rFonts w:ascii="仿宋_GB2312" w:eastAsia="仿宋_GB2312"/>
          <w:sz w:val="30"/>
          <w:szCs w:val="30"/>
        </w:rPr>
      </w:pPr>
      <w:r w:rsidRPr="00E7240E">
        <w:rPr>
          <w:rFonts w:ascii="仿宋_GB2312" w:eastAsia="仿宋_GB2312" w:hint="eastAsia"/>
          <w:b/>
          <w:sz w:val="30"/>
          <w:szCs w:val="30"/>
        </w:rPr>
        <w:t>推荐对象：</w:t>
      </w:r>
      <w:r w:rsidRPr="00E7240E">
        <w:rPr>
          <w:rFonts w:ascii="仿宋_GB2312" w:eastAsia="仿宋_GB2312" w:hint="eastAsia"/>
          <w:sz w:val="30"/>
          <w:szCs w:val="30"/>
        </w:rPr>
        <w:t>中国籍全日制在读博士生、在站博士后和青年科技人才。</w:t>
      </w:r>
    </w:p>
    <w:p w:rsidR="00251DCD" w:rsidRPr="00E7240E" w:rsidRDefault="00251DCD" w:rsidP="00251DCD">
      <w:pPr>
        <w:snapToGrid w:val="0"/>
        <w:spacing w:line="580" w:lineRule="exact"/>
        <w:ind w:firstLineChars="200" w:firstLine="602"/>
        <w:rPr>
          <w:rFonts w:ascii="仿宋_GB2312" w:eastAsia="仿宋_GB2312"/>
          <w:sz w:val="30"/>
          <w:szCs w:val="30"/>
        </w:rPr>
      </w:pPr>
      <w:r w:rsidRPr="00E7240E">
        <w:rPr>
          <w:rFonts w:ascii="仿宋_GB2312" w:eastAsia="仿宋_GB2312" w:hint="eastAsia"/>
          <w:b/>
          <w:sz w:val="30"/>
          <w:szCs w:val="30"/>
        </w:rPr>
        <w:t>推荐名额：</w:t>
      </w:r>
      <w:r w:rsidRPr="00E7240E">
        <w:rPr>
          <w:rFonts w:ascii="仿宋_GB2312" w:eastAsia="仿宋_GB2312" w:hAnsi="Calibri" w:hint="eastAsia"/>
          <w:sz w:val="30"/>
          <w:szCs w:val="30"/>
        </w:rPr>
        <w:t>各推荐单位可分别推荐本单位或本地区、本系统候选人不超过5名。</w:t>
      </w:r>
    </w:p>
    <w:p w:rsidR="00251DCD" w:rsidRPr="00E7240E" w:rsidRDefault="00251DCD" w:rsidP="00251DCD">
      <w:pPr>
        <w:spacing w:line="580" w:lineRule="exact"/>
        <w:ind w:firstLineChars="200" w:firstLine="602"/>
        <w:rPr>
          <w:rFonts w:ascii="仿宋_GB2312" w:eastAsia="仿宋_GB2312"/>
          <w:b/>
          <w:sz w:val="30"/>
          <w:szCs w:val="30"/>
        </w:rPr>
      </w:pPr>
      <w:r w:rsidRPr="00E7240E">
        <w:rPr>
          <w:rFonts w:ascii="仿宋_GB2312" w:eastAsia="仿宋_GB2312" w:hint="eastAsia"/>
          <w:b/>
          <w:sz w:val="30"/>
          <w:szCs w:val="30"/>
        </w:rPr>
        <w:t xml:space="preserve">推荐条件： </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仿宋_GB2312" w:eastAsia="仿宋_GB2312" w:hint="eastAsia"/>
          <w:sz w:val="30"/>
          <w:szCs w:val="30"/>
        </w:rPr>
        <w:t>1.拥护党的路线、方针、政策，思想政治坚定，热爱祖国，遵纪守法，具有良好作风学风，恪守科学道德。</w:t>
      </w:r>
    </w:p>
    <w:p w:rsidR="00251DCD" w:rsidRPr="00E7240E" w:rsidRDefault="00251DCD" w:rsidP="00251DCD">
      <w:pPr>
        <w:spacing w:line="580" w:lineRule="exact"/>
        <w:ind w:firstLineChars="200" w:firstLine="600"/>
        <w:rPr>
          <w:rFonts w:ascii="仿宋_GB2312" w:eastAsia="仿宋_GB2312"/>
          <w:spacing w:val="4"/>
          <w:sz w:val="30"/>
          <w:szCs w:val="30"/>
        </w:rPr>
      </w:pPr>
      <w:r w:rsidRPr="00E7240E">
        <w:rPr>
          <w:rFonts w:ascii="仿宋_GB2312" w:eastAsia="仿宋_GB2312" w:hint="eastAsia"/>
          <w:sz w:val="30"/>
          <w:szCs w:val="30"/>
        </w:rPr>
        <w:t>2.从事自然科学、工程技术领域研究工作，具有较好的</w:t>
      </w:r>
      <w:r w:rsidRPr="00E7240E">
        <w:rPr>
          <w:rFonts w:ascii="仿宋_GB2312" w:eastAsia="仿宋_GB2312" w:hint="eastAsia"/>
          <w:spacing w:val="4"/>
          <w:sz w:val="30"/>
          <w:szCs w:val="30"/>
        </w:rPr>
        <w:t>科研能力和潜力。优先资助符合国家战略发展需要的研究领域。</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仿宋_GB2312" w:eastAsia="仿宋_GB2312" w:hint="eastAsia"/>
          <w:sz w:val="30"/>
          <w:szCs w:val="30"/>
        </w:rPr>
        <w:t>3.推荐人选须为中国籍，其中，在读博士生毕业时间不早于202</w:t>
      </w:r>
      <w:r w:rsidRPr="00E7240E">
        <w:rPr>
          <w:rFonts w:ascii="仿宋_GB2312" w:eastAsia="仿宋_GB2312"/>
          <w:sz w:val="30"/>
          <w:szCs w:val="30"/>
        </w:rPr>
        <w:t>2</w:t>
      </w:r>
      <w:r w:rsidRPr="00E7240E">
        <w:rPr>
          <w:rFonts w:ascii="仿宋_GB2312" w:eastAsia="仿宋_GB2312" w:hint="eastAsia"/>
          <w:sz w:val="30"/>
          <w:szCs w:val="30"/>
        </w:rPr>
        <w:t>年</w:t>
      </w:r>
      <w:r w:rsidRPr="00E7240E">
        <w:rPr>
          <w:rFonts w:ascii="仿宋_GB2312" w:eastAsia="仿宋_GB2312"/>
          <w:sz w:val="30"/>
          <w:szCs w:val="30"/>
        </w:rPr>
        <w:t>8</w:t>
      </w:r>
      <w:r w:rsidRPr="00E7240E">
        <w:rPr>
          <w:rFonts w:ascii="仿宋_GB2312" w:eastAsia="仿宋_GB2312" w:hint="eastAsia"/>
          <w:sz w:val="30"/>
          <w:szCs w:val="30"/>
        </w:rPr>
        <w:t>月3</w:t>
      </w:r>
      <w:r w:rsidRPr="00E7240E">
        <w:rPr>
          <w:rFonts w:ascii="仿宋_GB2312" w:eastAsia="仿宋_GB2312"/>
          <w:sz w:val="30"/>
          <w:szCs w:val="30"/>
        </w:rPr>
        <w:t>1</w:t>
      </w:r>
      <w:r w:rsidRPr="00E7240E">
        <w:rPr>
          <w:rFonts w:ascii="仿宋_GB2312" w:eastAsia="仿宋_GB2312" w:hint="eastAsia"/>
          <w:sz w:val="30"/>
          <w:szCs w:val="30"/>
        </w:rPr>
        <w:t>日（不含延期毕业情况），在站博士后出站时间不早于202</w:t>
      </w:r>
      <w:r w:rsidRPr="00E7240E">
        <w:rPr>
          <w:rFonts w:ascii="仿宋_GB2312" w:eastAsia="仿宋_GB2312"/>
          <w:sz w:val="30"/>
          <w:szCs w:val="30"/>
        </w:rPr>
        <w:t>2</w:t>
      </w:r>
      <w:r w:rsidRPr="00E7240E">
        <w:rPr>
          <w:rFonts w:ascii="仿宋_GB2312" w:eastAsia="仿宋_GB2312" w:hint="eastAsia"/>
          <w:sz w:val="30"/>
          <w:szCs w:val="30"/>
        </w:rPr>
        <w:t>年</w:t>
      </w:r>
      <w:r w:rsidRPr="00E7240E">
        <w:rPr>
          <w:rFonts w:ascii="仿宋_GB2312" w:eastAsia="仿宋_GB2312"/>
          <w:sz w:val="30"/>
          <w:szCs w:val="30"/>
        </w:rPr>
        <w:t>8</w:t>
      </w:r>
      <w:r w:rsidRPr="00E7240E">
        <w:rPr>
          <w:rFonts w:ascii="仿宋_GB2312" w:eastAsia="仿宋_GB2312" w:hint="eastAsia"/>
          <w:sz w:val="30"/>
          <w:szCs w:val="30"/>
        </w:rPr>
        <w:t>月3</w:t>
      </w:r>
      <w:r w:rsidRPr="00E7240E">
        <w:rPr>
          <w:rFonts w:ascii="仿宋_GB2312" w:eastAsia="仿宋_GB2312"/>
          <w:sz w:val="30"/>
          <w:szCs w:val="30"/>
        </w:rPr>
        <w:t>1</w:t>
      </w:r>
      <w:r w:rsidRPr="00E7240E">
        <w:rPr>
          <w:rFonts w:ascii="仿宋_GB2312" w:eastAsia="仿宋_GB2312" w:hint="eastAsia"/>
          <w:sz w:val="30"/>
          <w:szCs w:val="30"/>
        </w:rPr>
        <w:t>日。</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仿宋_GB2312" w:eastAsia="仿宋_GB2312" w:hint="eastAsia"/>
          <w:sz w:val="30"/>
          <w:szCs w:val="30"/>
        </w:rPr>
        <w:t>4.研究领域及研究工作不涉及国家秘密，并应达到国家公派留学访问学者类别的外语合格条件。</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仿宋_GB2312" w:eastAsia="仿宋_GB2312" w:hint="eastAsia"/>
          <w:sz w:val="30"/>
          <w:szCs w:val="30"/>
        </w:rPr>
        <w:t>5.访问交流时间原则上在3个月（含）以上。</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仿宋_GB2312" w:eastAsia="仿宋_GB2312" w:hint="eastAsia"/>
          <w:sz w:val="30"/>
          <w:szCs w:val="30"/>
        </w:rPr>
        <w:t>6.导师、研究团队与国外大学、研究机构、实验室、科技企</w:t>
      </w:r>
      <w:r w:rsidRPr="00E7240E">
        <w:rPr>
          <w:rFonts w:ascii="仿宋_GB2312" w:eastAsia="仿宋_GB2312" w:hint="eastAsia"/>
          <w:sz w:val="30"/>
          <w:szCs w:val="30"/>
        </w:rPr>
        <w:lastRenderedPageBreak/>
        <w:t>业和国际科技组织具有良好的合作关系。</w:t>
      </w:r>
    </w:p>
    <w:p w:rsidR="00251DCD" w:rsidRPr="00E7240E" w:rsidRDefault="00251DCD" w:rsidP="00251DCD">
      <w:pPr>
        <w:snapToGrid w:val="0"/>
        <w:spacing w:line="580" w:lineRule="exact"/>
        <w:ind w:firstLineChars="200" w:firstLine="600"/>
        <w:rPr>
          <w:rFonts w:ascii="黑体" w:eastAsia="黑体"/>
          <w:color w:val="000000"/>
          <w:sz w:val="30"/>
          <w:szCs w:val="30"/>
        </w:rPr>
      </w:pPr>
      <w:r w:rsidRPr="00E7240E">
        <w:rPr>
          <w:rFonts w:ascii="黑体" w:eastAsia="黑体" w:hint="eastAsia"/>
          <w:sz w:val="30"/>
          <w:szCs w:val="30"/>
        </w:rPr>
        <w:t>三、工作原则</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1.充分发挥科协系统组织力。</w:t>
      </w:r>
      <w:r w:rsidRPr="00E7240E">
        <w:rPr>
          <w:rFonts w:ascii="仿宋_GB2312" w:eastAsia="仿宋_GB2312" w:hint="eastAsia"/>
          <w:sz w:val="30"/>
          <w:szCs w:val="30"/>
        </w:rPr>
        <w:t>中国科协优秀中外青年交流计划在中国科协第九届常务委员会青年科技工作者专门委员会的指导下开展工作，各全国学会和各省级科协要充分调动科协基层组织作用，为国内外青年科技人才互访交流提供理论指导、经验支持并努力牵线搭桥。</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2.坚持公平公正。</w:t>
      </w:r>
      <w:r w:rsidRPr="00E7240E">
        <w:rPr>
          <w:rFonts w:ascii="仿宋_GB2312" w:eastAsia="仿宋_GB2312" w:hint="eastAsia"/>
          <w:sz w:val="30"/>
          <w:szCs w:val="30"/>
        </w:rPr>
        <w:t>各推荐单位要深入学习贯彻习近平总书记在科学家座谈会上重要讲话精神，坚持面向世界科技前沿、面向经济主战场、面向国家重大需求、面向人民生命健康，结合本单位优势学科领域，加强设计、精心组织、公开公正，切实把具有发展潜力的优秀科技人才选拔出来。</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3.务求实效。</w:t>
      </w:r>
      <w:r w:rsidRPr="00E7240E">
        <w:rPr>
          <w:rFonts w:ascii="仿宋_GB2312" w:eastAsia="仿宋_GB2312" w:hint="eastAsia"/>
          <w:sz w:val="30"/>
          <w:szCs w:val="30"/>
        </w:rPr>
        <w:t>各有关单位应根据青年科技人才特点，组织导师、专家对入选者给予有效指导，与在研课题和团队需求有效衔接，选择具有良好合作关系的国外大学、研究机构、实验室、科技企业和国际科技组织，量身制定交流方案，保障质量和效果。</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4.制定工作预案。</w:t>
      </w:r>
      <w:r w:rsidRPr="00E7240E">
        <w:rPr>
          <w:rFonts w:ascii="仿宋_GB2312" w:eastAsia="仿宋_GB2312" w:hint="eastAsia"/>
          <w:sz w:val="30"/>
          <w:szCs w:val="30"/>
        </w:rPr>
        <w:t>受疫情及国际形势变化影响，出访交流访问不确定性因素增多，各有关单位要切实增强主动担当、主动服务意识，研究制定工作预案，按照规定遴选程序更换人选，并将有关程序和人员基本情况报送中国科协组织人事部备案。</w:t>
      </w:r>
    </w:p>
    <w:p w:rsidR="00251DCD" w:rsidRPr="00E7240E" w:rsidRDefault="00251DCD" w:rsidP="00251DCD">
      <w:pPr>
        <w:spacing w:line="580" w:lineRule="exact"/>
        <w:ind w:firstLineChars="200" w:firstLine="600"/>
        <w:rPr>
          <w:rFonts w:ascii="黑体" w:eastAsia="黑体"/>
          <w:color w:val="000000"/>
          <w:sz w:val="30"/>
          <w:szCs w:val="30"/>
        </w:rPr>
      </w:pPr>
      <w:r w:rsidRPr="00E7240E">
        <w:rPr>
          <w:rFonts w:ascii="黑体" w:eastAsia="黑体" w:hint="eastAsia"/>
          <w:color w:val="000000"/>
          <w:sz w:val="30"/>
          <w:szCs w:val="30"/>
        </w:rPr>
        <w:t>四、工作程序</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1.提名申报。</w:t>
      </w:r>
      <w:r w:rsidRPr="00E7240E">
        <w:rPr>
          <w:rFonts w:ascii="仿宋_GB2312" w:eastAsia="仿宋_GB2312" w:hint="eastAsia"/>
          <w:sz w:val="30"/>
          <w:szCs w:val="30"/>
        </w:rPr>
        <w:t>中国科协面向推荐单位发布通知，启动申报工作。推荐单位应制定推荐工作方案并提交推荐工作报告。推荐提名过程中，由候选人导师或所在团队负责人填写推荐意见，候选</w:t>
      </w:r>
      <w:r w:rsidRPr="00E7240E">
        <w:rPr>
          <w:rFonts w:ascii="仿宋_GB2312" w:eastAsia="仿宋_GB2312" w:hint="eastAsia"/>
          <w:sz w:val="30"/>
          <w:szCs w:val="30"/>
        </w:rPr>
        <w:lastRenderedPageBreak/>
        <w:t>人导师或所在团队负责人应具有正高级专业技术职称。推荐单位综合考虑申报对象个人发展潜力、访问交流的意义和必要性和科研团队现实需求、拟访问交流机构的科研和工作条件等因素，兼顾学科领域发展趋势，依据推荐名额评选产生候选人。</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2.组织评审。</w:t>
      </w:r>
      <w:r w:rsidRPr="00E7240E">
        <w:rPr>
          <w:rFonts w:ascii="仿宋_GB2312" w:eastAsia="仿宋_GB2312" w:hint="eastAsia"/>
          <w:sz w:val="30"/>
          <w:szCs w:val="30"/>
        </w:rPr>
        <w:t>中国科协组织专家对候选人进行评审，综合考察申报对象的科研能力和发展潜力、访问交流方案的必要性和可行性，考虑国家紧迫战略需求，兼顾学科领域分布，评审产生入选者。</w:t>
      </w:r>
    </w:p>
    <w:p w:rsidR="00251DCD" w:rsidRPr="00E7240E" w:rsidRDefault="00251DCD" w:rsidP="00251DCD">
      <w:pPr>
        <w:spacing w:line="580" w:lineRule="exact"/>
        <w:ind w:firstLineChars="200" w:firstLine="616"/>
        <w:rPr>
          <w:rFonts w:ascii="Verdana"/>
          <w:spacing w:val="4"/>
          <w:sz w:val="30"/>
          <w:szCs w:val="30"/>
        </w:rPr>
      </w:pPr>
      <w:r w:rsidRPr="00E7240E">
        <w:rPr>
          <w:rFonts w:ascii="楷体_GB2312" w:eastAsia="楷体_GB2312" w:hint="eastAsia"/>
          <w:spacing w:val="4"/>
          <w:sz w:val="30"/>
          <w:szCs w:val="30"/>
        </w:rPr>
        <w:t>3.立项实施。</w:t>
      </w:r>
      <w:r w:rsidRPr="00E7240E">
        <w:rPr>
          <w:rFonts w:ascii="仿宋_GB2312" w:eastAsia="仿宋_GB2312" w:hint="eastAsia"/>
          <w:spacing w:val="4"/>
          <w:sz w:val="30"/>
          <w:szCs w:val="30"/>
        </w:rPr>
        <w:t>中国科协与入选者所在单位签订项目合同，并将资助资金拨付至所在单位账户，作为入选者出国访问交流的专项经费。推荐单位指导入选者选择国外大学、研究机构、实验室、科技企业和国际科技组织，制定访问、交流计划，并组织有关专家做好推荐、沟通联络、协调保障工作，开展交流。入选者应于20</w:t>
      </w:r>
      <w:r w:rsidRPr="00E7240E">
        <w:rPr>
          <w:rFonts w:ascii="仿宋_GB2312" w:eastAsia="仿宋_GB2312"/>
          <w:spacing w:val="4"/>
          <w:sz w:val="30"/>
          <w:szCs w:val="30"/>
        </w:rPr>
        <w:t>21</w:t>
      </w:r>
      <w:r w:rsidRPr="00E7240E">
        <w:rPr>
          <w:rFonts w:ascii="仿宋_GB2312" w:eastAsia="仿宋_GB2312" w:hint="eastAsia"/>
          <w:spacing w:val="4"/>
          <w:sz w:val="30"/>
          <w:szCs w:val="30"/>
        </w:rPr>
        <w:t>年12月前（含）完成出国交流工作。</w:t>
      </w:r>
    </w:p>
    <w:p w:rsidR="00251DCD" w:rsidRPr="00E7240E" w:rsidRDefault="00251DCD" w:rsidP="00251DCD">
      <w:pPr>
        <w:spacing w:line="580" w:lineRule="exact"/>
        <w:ind w:firstLineChars="200" w:firstLine="600"/>
        <w:rPr>
          <w:rFonts w:ascii="仿宋_GB2312" w:eastAsia="仿宋_GB2312"/>
          <w:sz w:val="30"/>
          <w:szCs w:val="30"/>
        </w:rPr>
      </w:pPr>
      <w:r w:rsidRPr="00E7240E">
        <w:rPr>
          <w:rFonts w:ascii="楷体_GB2312" w:eastAsia="楷体_GB2312" w:hint="eastAsia"/>
          <w:sz w:val="30"/>
          <w:szCs w:val="30"/>
        </w:rPr>
        <w:t>4.总结验收。</w:t>
      </w:r>
      <w:r w:rsidRPr="00E7240E">
        <w:rPr>
          <w:rFonts w:ascii="仿宋_GB2312" w:eastAsia="仿宋_GB2312" w:hint="eastAsia"/>
          <w:sz w:val="30"/>
          <w:szCs w:val="30"/>
        </w:rPr>
        <w:t>入选者应在完成交流访问1个月内向所在单位科协组织提交工作总结，总结主要包括交流访问情况、学习情况、科学研究情况和交友交流情况；各有关单位应在每年11月30日前提交本年度交流计划工作组织开展情况，由中国科协进行验收。</w:t>
      </w:r>
    </w:p>
    <w:p w:rsidR="00251DCD" w:rsidRPr="00E7240E" w:rsidRDefault="00251DCD" w:rsidP="00251DCD">
      <w:pPr>
        <w:spacing w:line="560" w:lineRule="exact"/>
        <w:ind w:firstLineChars="200" w:firstLine="600"/>
        <w:rPr>
          <w:rFonts w:ascii="黑体" w:eastAsia="黑体"/>
          <w:sz w:val="30"/>
          <w:szCs w:val="30"/>
        </w:rPr>
      </w:pPr>
      <w:r w:rsidRPr="00E7240E">
        <w:rPr>
          <w:rFonts w:ascii="黑体" w:eastAsia="黑体" w:hint="eastAsia"/>
          <w:sz w:val="30"/>
          <w:szCs w:val="30"/>
        </w:rPr>
        <w:t>五、报送材料要求</w:t>
      </w:r>
    </w:p>
    <w:p w:rsidR="00251DCD" w:rsidRPr="00E7240E" w:rsidRDefault="00251DCD" w:rsidP="00251DCD">
      <w:pPr>
        <w:spacing w:line="560" w:lineRule="exact"/>
        <w:ind w:firstLineChars="200" w:firstLine="600"/>
        <w:rPr>
          <w:rFonts w:ascii="仿宋_GB2312" w:eastAsia="仿宋_GB2312"/>
          <w:sz w:val="30"/>
          <w:szCs w:val="30"/>
          <w:lang w:val="x-none"/>
        </w:rPr>
      </w:pPr>
      <w:r w:rsidRPr="00E7240E">
        <w:rPr>
          <w:rFonts w:ascii="仿宋_GB2312" w:eastAsia="仿宋_GB2312" w:hint="eastAsia"/>
          <w:sz w:val="30"/>
          <w:szCs w:val="30"/>
          <w:lang w:val="x-none"/>
        </w:rPr>
        <w:t>1.《2020年</w:t>
      </w:r>
      <w:r w:rsidRPr="00E7240E">
        <w:rPr>
          <w:rFonts w:ascii="仿宋_GB2312" w:eastAsia="仿宋_GB2312" w:hint="eastAsia"/>
          <w:sz w:val="30"/>
          <w:szCs w:val="30"/>
          <w:lang w:val="x-none" w:eastAsia="x-none"/>
        </w:rPr>
        <w:t>中国科协优秀中外青年交流计划</w:t>
      </w:r>
      <w:r w:rsidRPr="00E7240E">
        <w:rPr>
          <w:rFonts w:ascii="仿宋_GB2312" w:eastAsia="仿宋_GB2312" w:hint="eastAsia"/>
          <w:sz w:val="30"/>
          <w:szCs w:val="30"/>
          <w:lang w:val="x-none"/>
        </w:rPr>
        <w:t>推荐</w:t>
      </w:r>
      <w:r w:rsidRPr="00E7240E">
        <w:rPr>
          <w:rFonts w:ascii="仿宋_GB2312" w:eastAsia="仿宋_GB2312" w:hint="eastAsia"/>
          <w:sz w:val="30"/>
          <w:szCs w:val="30"/>
          <w:lang w:val="x-none" w:eastAsia="x-none"/>
        </w:rPr>
        <w:t>表</w:t>
      </w:r>
      <w:r w:rsidRPr="00E7240E">
        <w:rPr>
          <w:rFonts w:ascii="仿宋_GB2312" w:eastAsia="仿宋_GB2312" w:hint="eastAsia"/>
          <w:sz w:val="30"/>
          <w:szCs w:val="30"/>
          <w:lang w:val="x-none"/>
        </w:rPr>
        <w:t>》原件一式一份，请勿另附封面。</w:t>
      </w:r>
    </w:p>
    <w:p w:rsidR="00251DCD" w:rsidRPr="00E7240E" w:rsidRDefault="00251DCD" w:rsidP="00251DCD">
      <w:pPr>
        <w:spacing w:line="560" w:lineRule="exact"/>
        <w:ind w:firstLineChars="200" w:firstLine="600"/>
        <w:rPr>
          <w:rFonts w:ascii="仿宋_GB2312" w:eastAsia="仿宋_GB2312"/>
          <w:sz w:val="30"/>
          <w:szCs w:val="30"/>
          <w:lang w:val="x-none"/>
        </w:rPr>
      </w:pPr>
      <w:r w:rsidRPr="00E7240E">
        <w:rPr>
          <w:rFonts w:ascii="仿宋_GB2312" w:eastAsia="仿宋_GB2312" w:hint="eastAsia"/>
          <w:sz w:val="30"/>
          <w:szCs w:val="30"/>
          <w:lang w:val="x-none"/>
        </w:rPr>
        <w:t>2.</w:t>
      </w:r>
      <w:r w:rsidRPr="00E7240E">
        <w:rPr>
          <w:rFonts w:ascii="仿宋_GB2312" w:eastAsia="仿宋_GB2312" w:hint="eastAsia"/>
          <w:sz w:val="30"/>
          <w:szCs w:val="30"/>
        </w:rPr>
        <w:t>推荐情况报告1份，内容包括工作方案，推荐评审情况、工作预案以及候选人名单等，加盖推荐单位公章（若高校科协如无公章，可由高校有关部门代章）。</w:t>
      </w:r>
    </w:p>
    <w:p w:rsidR="00251DCD" w:rsidRPr="00E7240E" w:rsidRDefault="00251DCD" w:rsidP="00251DCD">
      <w:pPr>
        <w:spacing w:line="560" w:lineRule="exact"/>
        <w:ind w:firstLineChars="200" w:firstLine="600"/>
        <w:rPr>
          <w:rFonts w:ascii="仿宋_GB2312" w:eastAsia="仿宋_GB2312"/>
          <w:sz w:val="30"/>
          <w:szCs w:val="30"/>
        </w:rPr>
      </w:pPr>
      <w:r w:rsidRPr="00E7240E">
        <w:rPr>
          <w:rFonts w:ascii="仿宋_GB2312" w:eastAsia="仿宋_GB2312" w:hint="eastAsia"/>
          <w:sz w:val="30"/>
          <w:szCs w:val="30"/>
        </w:rPr>
        <w:lastRenderedPageBreak/>
        <w:t>3.候选人所在单位保密部门出具的候选人研究领域及研究工作不涉及国家秘密的证明。</w:t>
      </w:r>
    </w:p>
    <w:p w:rsidR="00251DCD" w:rsidRPr="00E7240E" w:rsidRDefault="00251DCD" w:rsidP="00251DCD">
      <w:pPr>
        <w:spacing w:line="560" w:lineRule="exact"/>
        <w:ind w:firstLineChars="200" w:firstLine="600"/>
        <w:rPr>
          <w:rFonts w:ascii="仿宋_GB2312" w:eastAsia="仿宋_GB2312"/>
          <w:sz w:val="30"/>
          <w:szCs w:val="30"/>
        </w:rPr>
      </w:pPr>
      <w:r w:rsidRPr="00E7240E">
        <w:rPr>
          <w:rFonts w:ascii="仿宋_GB2312" w:eastAsia="仿宋_GB2312" w:hint="eastAsia"/>
          <w:sz w:val="30"/>
          <w:szCs w:val="30"/>
        </w:rPr>
        <w:t>请于2020年10月14日前，将《推荐表》、推荐情况报告、非涉密证明和候选人汇总表（均包括Word版和加盖公章的PDF版）发送至联系邮箱，纸质材料同时通过中国邮政特快专递（EMS）邮寄，通过其他快递方式报送不予接收。</w:t>
      </w:r>
    </w:p>
    <w:p w:rsidR="00251DCD" w:rsidRPr="00E7240E" w:rsidRDefault="00251DCD" w:rsidP="00251DCD">
      <w:pPr>
        <w:pStyle w:val="a5"/>
        <w:widowControl w:val="0"/>
        <w:spacing w:line="560" w:lineRule="exact"/>
        <w:ind w:firstLineChars="200" w:firstLine="600"/>
        <w:rPr>
          <w:rFonts w:ascii="Times New Roman" w:eastAsia="宋体"/>
          <w:kern w:val="2"/>
          <w:sz w:val="30"/>
          <w:szCs w:val="30"/>
        </w:rPr>
      </w:pPr>
      <w:r w:rsidRPr="00E7240E">
        <w:rPr>
          <w:rFonts w:ascii="黑体" w:eastAsia="黑体" w:hAnsi="黑体" w:hint="eastAsia"/>
          <w:sz w:val="30"/>
          <w:szCs w:val="30"/>
        </w:rPr>
        <w:t>六、联系方式</w:t>
      </w:r>
    </w:p>
    <w:p w:rsidR="00251DCD" w:rsidRPr="00E7240E" w:rsidRDefault="00251DCD" w:rsidP="00251DCD">
      <w:pPr>
        <w:pStyle w:val="a5"/>
        <w:widowControl w:val="0"/>
        <w:spacing w:line="560" w:lineRule="exact"/>
        <w:ind w:firstLineChars="200" w:firstLine="600"/>
        <w:rPr>
          <w:sz w:val="30"/>
          <w:szCs w:val="30"/>
        </w:rPr>
      </w:pPr>
      <w:r w:rsidRPr="00E7240E">
        <w:rPr>
          <w:rFonts w:hint="eastAsia"/>
          <w:sz w:val="30"/>
          <w:szCs w:val="30"/>
        </w:rPr>
        <w:t xml:space="preserve">联 系 人：马文斌 </w:t>
      </w:r>
      <w:r w:rsidRPr="00E7240E">
        <w:rPr>
          <w:sz w:val="30"/>
          <w:szCs w:val="30"/>
        </w:rPr>
        <w:t xml:space="preserve"> </w:t>
      </w:r>
      <w:r w:rsidRPr="00E7240E">
        <w:rPr>
          <w:rFonts w:hint="eastAsia"/>
          <w:sz w:val="30"/>
          <w:szCs w:val="30"/>
        </w:rPr>
        <w:t>田  鹏</w:t>
      </w:r>
    </w:p>
    <w:p w:rsidR="00251DCD" w:rsidRPr="00E7240E" w:rsidRDefault="00251DCD" w:rsidP="00251DCD">
      <w:pPr>
        <w:pStyle w:val="a5"/>
        <w:widowControl w:val="0"/>
        <w:spacing w:line="560" w:lineRule="exact"/>
        <w:ind w:firstLineChars="200" w:firstLine="600"/>
        <w:rPr>
          <w:sz w:val="30"/>
          <w:szCs w:val="30"/>
        </w:rPr>
      </w:pPr>
      <w:r w:rsidRPr="00E7240E">
        <w:rPr>
          <w:rFonts w:hint="eastAsia"/>
          <w:sz w:val="30"/>
          <w:szCs w:val="30"/>
        </w:rPr>
        <w:t>联系电话：（010）68578091</w:t>
      </w:r>
      <w:r w:rsidRPr="00E7240E">
        <w:rPr>
          <w:sz w:val="30"/>
          <w:szCs w:val="30"/>
        </w:rPr>
        <w:t xml:space="preserve">  </w:t>
      </w:r>
      <w:r w:rsidRPr="00E7240E">
        <w:rPr>
          <w:rFonts w:hint="eastAsia"/>
          <w:sz w:val="30"/>
          <w:szCs w:val="30"/>
        </w:rPr>
        <w:t>68526144</w:t>
      </w:r>
      <w:r w:rsidRPr="00E7240E">
        <w:rPr>
          <w:sz w:val="30"/>
          <w:szCs w:val="30"/>
        </w:rPr>
        <w:t xml:space="preserve"> </w:t>
      </w:r>
    </w:p>
    <w:p w:rsidR="00251DCD" w:rsidRPr="00E7240E" w:rsidRDefault="00251DCD" w:rsidP="00251DCD">
      <w:pPr>
        <w:pStyle w:val="a5"/>
        <w:widowControl w:val="0"/>
        <w:spacing w:line="560" w:lineRule="exact"/>
        <w:ind w:firstLineChars="200" w:firstLine="600"/>
        <w:rPr>
          <w:rFonts w:ascii="Times New Roman"/>
          <w:sz w:val="30"/>
          <w:szCs w:val="30"/>
        </w:rPr>
      </w:pPr>
      <w:r w:rsidRPr="00E7240E">
        <w:rPr>
          <w:rFonts w:hint="eastAsia"/>
          <w:sz w:val="30"/>
          <w:szCs w:val="30"/>
        </w:rPr>
        <w:t>电子邮箱：</w:t>
      </w:r>
      <w:r w:rsidRPr="00E7240E">
        <w:rPr>
          <w:rFonts w:ascii="Times New Roman" w:hint="eastAsia"/>
          <w:color w:val="000000"/>
          <w:sz w:val="30"/>
          <w:szCs w:val="30"/>
        </w:rPr>
        <w:t>mawenbin</w:t>
      </w:r>
      <w:r w:rsidRPr="00E7240E">
        <w:rPr>
          <w:rFonts w:ascii="Times New Roman"/>
          <w:color w:val="000000"/>
          <w:sz w:val="30"/>
          <w:szCs w:val="30"/>
        </w:rPr>
        <w:t>@cast.org.cn</w:t>
      </w:r>
    </w:p>
    <w:p w:rsidR="00251DCD" w:rsidRPr="00E7240E" w:rsidRDefault="00251DCD" w:rsidP="00251DCD">
      <w:pPr>
        <w:pStyle w:val="a5"/>
        <w:widowControl w:val="0"/>
        <w:spacing w:line="560" w:lineRule="exact"/>
        <w:ind w:leftChars="300" w:left="2430" w:hangingChars="600" w:hanging="1800"/>
        <w:rPr>
          <w:sz w:val="30"/>
          <w:szCs w:val="30"/>
        </w:rPr>
      </w:pPr>
      <w:r w:rsidRPr="00E7240E">
        <w:rPr>
          <w:rFonts w:hint="eastAsia"/>
          <w:sz w:val="30"/>
          <w:szCs w:val="30"/>
        </w:rPr>
        <w:t>通讯地址：北京市海淀区复兴路3号中国科协组织人事部（100863）</w:t>
      </w:r>
    </w:p>
    <w:p w:rsidR="00251DCD" w:rsidRPr="00E7240E" w:rsidRDefault="00251DCD" w:rsidP="00251DCD">
      <w:pPr>
        <w:pStyle w:val="a5"/>
        <w:widowControl w:val="0"/>
        <w:spacing w:line="560" w:lineRule="exact"/>
        <w:ind w:firstLineChars="200" w:firstLine="600"/>
        <w:rPr>
          <w:sz w:val="30"/>
          <w:szCs w:val="30"/>
          <w:lang w:val="x-none"/>
        </w:rPr>
      </w:pPr>
      <w:r w:rsidRPr="00E7240E">
        <w:rPr>
          <w:rFonts w:hint="eastAsia"/>
          <w:sz w:val="30"/>
          <w:szCs w:val="30"/>
        </w:rPr>
        <w:t>附件：</w:t>
      </w:r>
      <w:bookmarkStart w:id="0" w:name="OLE_LINK11"/>
      <w:bookmarkStart w:id="1" w:name="OLE_LINK12"/>
      <w:r w:rsidRPr="00E7240E">
        <w:rPr>
          <w:rFonts w:hint="eastAsia"/>
          <w:sz w:val="30"/>
          <w:szCs w:val="30"/>
        </w:rPr>
        <w:t>20</w:t>
      </w:r>
      <w:r w:rsidRPr="00E7240E">
        <w:rPr>
          <w:sz w:val="30"/>
          <w:szCs w:val="30"/>
        </w:rPr>
        <w:t>20</w:t>
      </w:r>
      <w:r w:rsidRPr="00E7240E">
        <w:rPr>
          <w:rFonts w:hint="eastAsia"/>
          <w:sz w:val="30"/>
          <w:szCs w:val="30"/>
        </w:rPr>
        <w:t>年</w:t>
      </w:r>
      <w:r w:rsidRPr="00E7240E">
        <w:rPr>
          <w:rFonts w:hint="eastAsia"/>
          <w:sz w:val="30"/>
          <w:szCs w:val="30"/>
          <w:lang w:val="x-none" w:eastAsia="x-none"/>
        </w:rPr>
        <w:t>中国科协优秀中外青年交流计划推荐表</w:t>
      </w:r>
      <w:bookmarkEnd w:id="0"/>
      <w:bookmarkEnd w:id="1"/>
    </w:p>
    <w:p w:rsidR="00251DCD" w:rsidRDefault="00251DCD" w:rsidP="00251DCD">
      <w:pPr>
        <w:pStyle w:val="a5"/>
        <w:widowControl w:val="0"/>
        <w:spacing w:line="580" w:lineRule="exact"/>
        <w:ind w:firstLineChars="1508" w:firstLine="4524"/>
        <w:rPr>
          <w:sz w:val="30"/>
          <w:szCs w:val="30"/>
        </w:rPr>
      </w:pPr>
    </w:p>
    <w:p w:rsidR="00251DCD" w:rsidRDefault="00251DCD" w:rsidP="00251DCD">
      <w:pPr>
        <w:pStyle w:val="a5"/>
        <w:widowControl w:val="0"/>
        <w:spacing w:line="580" w:lineRule="exact"/>
        <w:ind w:firstLineChars="1508" w:firstLine="4524"/>
        <w:rPr>
          <w:sz w:val="30"/>
          <w:szCs w:val="30"/>
        </w:rPr>
      </w:pPr>
    </w:p>
    <w:p w:rsidR="00251DCD" w:rsidRPr="00E7240E" w:rsidRDefault="00251DCD" w:rsidP="00251DCD">
      <w:pPr>
        <w:pStyle w:val="a5"/>
        <w:widowControl w:val="0"/>
        <w:spacing w:line="580" w:lineRule="exact"/>
        <w:ind w:firstLineChars="1708" w:firstLine="5124"/>
        <w:rPr>
          <w:sz w:val="30"/>
          <w:szCs w:val="30"/>
        </w:rPr>
      </w:pPr>
      <w:r w:rsidRPr="00E7240E">
        <w:rPr>
          <w:rFonts w:hint="eastAsia"/>
          <w:sz w:val="30"/>
          <w:szCs w:val="30"/>
        </w:rPr>
        <w:t>中国科协组织人事部</w:t>
      </w:r>
    </w:p>
    <w:p w:rsidR="00251DCD" w:rsidRPr="00E7240E" w:rsidRDefault="00251DCD" w:rsidP="00251DCD">
      <w:pPr>
        <w:spacing w:line="360" w:lineRule="auto"/>
        <w:ind w:right="640" w:firstLineChars="220" w:firstLine="660"/>
        <w:jc w:val="right"/>
        <w:rPr>
          <w:rFonts w:ascii="Times New Roman" w:eastAsia="仿宋" w:hAnsi="Times New Roman" w:cs="Times New Roman"/>
          <w:bCs/>
          <w:sz w:val="30"/>
          <w:szCs w:val="30"/>
        </w:rPr>
      </w:pPr>
      <w:r w:rsidRPr="00E7240E">
        <w:rPr>
          <w:rFonts w:ascii="仿宋_GB2312" w:eastAsia="仿宋_GB2312" w:hint="eastAsia"/>
          <w:sz w:val="30"/>
          <w:szCs w:val="30"/>
        </w:rPr>
        <w:t>2020年9月</w:t>
      </w:r>
      <w:r w:rsidRPr="00E7240E">
        <w:rPr>
          <w:rFonts w:ascii="仿宋_GB2312" w:eastAsia="仿宋_GB2312" w:hAnsi="宋体" w:cs="宋体" w:hint="eastAsia"/>
          <w:sz w:val="30"/>
          <w:szCs w:val="30"/>
        </w:rPr>
        <w:t>29</w:t>
      </w:r>
      <w:r w:rsidRPr="00E7240E">
        <w:rPr>
          <w:rFonts w:ascii="仿宋_GB2312" w:eastAsia="仿宋_GB2312" w:hint="eastAsia"/>
          <w:sz w:val="30"/>
          <w:szCs w:val="30"/>
        </w:rPr>
        <w:t>日</w:t>
      </w:r>
    </w:p>
    <w:p w:rsidR="00251DCD" w:rsidRDefault="00251DCD" w:rsidP="00251DCD">
      <w:pPr>
        <w:spacing w:line="360" w:lineRule="auto"/>
        <w:ind w:right="640" w:firstLineChars="220" w:firstLine="660"/>
        <w:jc w:val="left"/>
        <w:rPr>
          <w:rFonts w:ascii="Times New Roman" w:eastAsia="仿宋" w:hAnsi="Times New Roman" w:cs="Times New Roman"/>
          <w:bCs/>
          <w:sz w:val="30"/>
          <w:szCs w:val="30"/>
        </w:rPr>
      </w:pPr>
    </w:p>
    <w:p w:rsidR="00251DCD" w:rsidRDefault="00251DCD" w:rsidP="00251DCD">
      <w:pPr>
        <w:spacing w:line="360" w:lineRule="auto"/>
        <w:ind w:right="640" w:firstLineChars="220" w:firstLine="660"/>
        <w:jc w:val="left"/>
        <w:rPr>
          <w:rFonts w:ascii="Times New Roman" w:eastAsia="仿宋" w:hAnsi="Times New Roman" w:cs="Times New Roman"/>
          <w:bCs/>
          <w:sz w:val="30"/>
          <w:szCs w:val="30"/>
        </w:rPr>
      </w:pPr>
    </w:p>
    <w:p w:rsidR="00251DCD" w:rsidRDefault="00251DCD" w:rsidP="00251DCD">
      <w:pPr>
        <w:spacing w:line="360" w:lineRule="auto"/>
        <w:ind w:right="640" w:firstLineChars="220" w:firstLine="660"/>
        <w:jc w:val="left"/>
        <w:rPr>
          <w:rFonts w:ascii="Times New Roman" w:eastAsia="仿宋" w:hAnsi="Times New Roman" w:cs="Times New Roman"/>
          <w:bCs/>
          <w:sz w:val="30"/>
          <w:szCs w:val="30"/>
        </w:rPr>
      </w:pPr>
    </w:p>
    <w:p w:rsidR="00251DCD" w:rsidRDefault="00251DCD" w:rsidP="00251DCD">
      <w:pPr>
        <w:spacing w:line="360" w:lineRule="auto"/>
        <w:ind w:right="640" w:firstLineChars="220" w:firstLine="660"/>
        <w:jc w:val="left"/>
        <w:rPr>
          <w:rFonts w:ascii="Times New Roman" w:eastAsia="仿宋" w:hAnsi="Times New Roman" w:cs="Times New Roman"/>
          <w:bCs/>
          <w:sz w:val="30"/>
          <w:szCs w:val="30"/>
        </w:rPr>
      </w:pPr>
    </w:p>
    <w:p w:rsidR="008A7CF2" w:rsidRPr="00251DCD" w:rsidRDefault="008A7CF2">
      <w:bookmarkStart w:id="2" w:name="_GoBack"/>
      <w:bookmarkEnd w:id="2"/>
    </w:p>
    <w:sectPr w:rsidR="008A7CF2" w:rsidRPr="00251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7A" w:rsidRDefault="00690E7A" w:rsidP="00251DCD">
      <w:r>
        <w:separator/>
      </w:r>
    </w:p>
  </w:endnote>
  <w:endnote w:type="continuationSeparator" w:id="0">
    <w:p w:rsidR="00690E7A" w:rsidRDefault="00690E7A" w:rsidP="0025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Microsoft JhengHei Ligh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7A" w:rsidRDefault="00690E7A" w:rsidP="00251DCD">
      <w:r>
        <w:separator/>
      </w:r>
    </w:p>
  </w:footnote>
  <w:footnote w:type="continuationSeparator" w:id="0">
    <w:p w:rsidR="00690E7A" w:rsidRDefault="00690E7A" w:rsidP="0025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51"/>
    <w:rsid w:val="000D7CEA"/>
    <w:rsid w:val="00125006"/>
    <w:rsid w:val="00164851"/>
    <w:rsid w:val="001F5655"/>
    <w:rsid w:val="00251DCD"/>
    <w:rsid w:val="00331B5D"/>
    <w:rsid w:val="00337461"/>
    <w:rsid w:val="003C219B"/>
    <w:rsid w:val="00471BA2"/>
    <w:rsid w:val="005551D0"/>
    <w:rsid w:val="006561D2"/>
    <w:rsid w:val="00690E7A"/>
    <w:rsid w:val="006A3A3A"/>
    <w:rsid w:val="0079191D"/>
    <w:rsid w:val="007C4AC7"/>
    <w:rsid w:val="007E6959"/>
    <w:rsid w:val="008A7CF2"/>
    <w:rsid w:val="009E289B"/>
    <w:rsid w:val="00A07805"/>
    <w:rsid w:val="00A748FC"/>
    <w:rsid w:val="00AE0952"/>
    <w:rsid w:val="00B349DA"/>
    <w:rsid w:val="00B53C8A"/>
    <w:rsid w:val="00BA15AC"/>
    <w:rsid w:val="00CA773E"/>
    <w:rsid w:val="00D25B90"/>
    <w:rsid w:val="00D8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DCD"/>
    <w:rPr>
      <w:sz w:val="18"/>
      <w:szCs w:val="18"/>
    </w:rPr>
  </w:style>
  <w:style w:type="paragraph" w:styleId="a4">
    <w:name w:val="footer"/>
    <w:basedOn w:val="a"/>
    <w:link w:val="Char0"/>
    <w:uiPriority w:val="99"/>
    <w:unhideWhenUsed/>
    <w:rsid w:val="00251DCD"/>
    <w:pPr>
      <w:tabs>
        <w:tab w:val="center" w:pos="4153"/>
        <w:tab w:val="right" w:pos="8306"/>
      </w:tabs>
      <w:snapToGrid w:val="0"/>
      <w:jc w:val="left"/>
    </w:pPr>
    <w:rPr>
      <w:sz w:val="18"/>
      <w:szCs w:val="18"/>
    </w:rPr>
  </w:style>
  <w:style w:type="character" w:customStyle="1" w:styleId="Char0">
    <w:name w:val="页脚 Char"/>
    <w:basedOn w:val="a0"/>
    <w:link w:val="a4"/>
    <w:uiPriority w:val="99"/>
    <w:rsid w:val="00251DCD"/>
    <w:rPr>
      <w:sz w:val="18"/>
      <w:szCs w:val="18"/>
    </w:rPr>
  </w:style>
  <w:style w:type="paragraph" w:styleId="a5">
    <w:name w:val="Body Text Indent"/>
    <w:basedOn w:val="a"/>
    <w:link w:val="Char1"/>
    <w:rsid w:val="00251DCD"/>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Char1">
    <w:name w:val="正文文本缩进 Char"/>
    <w:basedOn w:val="a0"/>
    <w:link w:val="a5"/>
    <w:rsid w:val="00251DCD"/>
    <w:rPr>
      <w:rFonts w:ascii="仿宋_GB2312" w:eastAsia="仿宋_GB2312"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1DCD"/>
    <w:rPr>
      <w:sz w:val="18"/>
      <w:szCs w:val="18"/>
    </w:rPr>
  </w:style>
  <w:style w:type="paragraph" w:styleId="a4">
    <w:name w:val="footer"/>
    <w:basedOn w:val="a"/>
    <w:link w:val="Char0"/>
    <w:uiPriority w:val="99"/>
    <w:unhideWhenUsed/>
    <w:rsid w:val="00251DCD"/>
    <w:pPr>
      <w:tabs>
        <w:tab w:val="center" w:pos="4153"/>
        <w:tab w:val="right" w:pos="8306"/>
      </w:tabs>
      <w:snapToGrid w:val="0"/>
      <w:jc w:val="left"/>
    </w:pPr>
    <w:rPr>
      <w:sz w:val="18"/>
      <w:szCs w:val="18"/>
    </w:rPr>
  </w:style>
  <w:style w:type="character" w:customStyle="1" w:styleId="Char0">
    <w:name w:val="页脚 Char"/>
    <w:basedOn w:val="a0"/>
    <w:link w:val="a4"/>
    <w:uiPriority w:val="99"/>
    <w:rsid w:val="00251DCD"/>
    <w:rPr>
      <w:sz w:val="18"/>
      <w:szCs w:val="18"/>
    </w:rPr>
  </w:style>
  <w:style w:type="paragraph" w:styleId="a5">
    <w:name w:val="Body Text Indent"/>
    <w:basedOn w:val="a"/>
    <w:link w:val="Char1"/>
    <w:rsid w:val="00251DCD"/>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Char1">
    <w:name w:val="正文文本缩进 Char"/>
    <w:basedOn w:val="a0"/>
    <w:link w:val="a5"/>
    <w:rsid w:val="00251DCD"/>
    <w:rPr>
      <w:rFonts w:ascii="仿宋_GB2312" w:eastAsia="仿宋_GB2312"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王艳华</dc:creator>
  <cp:keywords/>
  <dc:description/>
  <cp:lastModifiedBy>王艳华</cp:lastModifiedBy>
  <cp:revision>2</cp:revision>
  <dcterms:created xsi:type="dcterms:W3CDTF">2020-10-10T05:36:00Z</dcterms:created>
  <dcterms:modified xsi:type="dcterms:W3CDTF">2020-10-10T05:36:00Z</dcterms:modified>
</cp:coreProperties>
</file>