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A1BE" w14:textId="4266B62B" w:rsidR="003A6512" w:rsidRPr="009D5E0A" w:rsidRDefault="00000000">
      <w:pPr>
        <w:rPr>
          <w:rFonts w:eastAsiaTheme="minorEastAsia"/>
          <w:sz w:val="24"/>
          <w:szCs w:val="32"/>
        </w:rPr>
      </w:pPr>
      <w:r>
        <w:rPr>
          <w:rFonts w:hint="eastAsia"/>
          <w:sz w:val="24"/>
          <w:szCs w:val="32"/>
        </w:rPr>
        <w:t>附件</w:t>
      </w:r>
      <w:r w:rsidR="009D5E0A">
        <w:rPr>
          <w:rFonts w:eastAsiaTheme="minorEastAsia" w:hint="eastAsia"/>
          <w:sz w:val="24"/>
          <w:szCs w:val="32"/>
        </w:rPr>
        <w:t>2</w:t>
      </w:r>
    </w:p>
    <w:p w14:paraId="3208F1C9" w14:textId="77777777" w:rsidR="003A6512" w:rsidRDefault="00000000">
      <w:pPr>
        <w:jc w:val="center"/>
        <w:rPr>
          <w:b/>
          <w:bCs/>
          <w:sz w:val="32"/>
          <w:szCs w:val="40"/>
        </w:rPr>
      </w:pPr>
      <w:r>
        <w:rPr>
          <w:rFonts w:hint="eastAsia"/>
          <w:b/>
          <w:bCs/>
          <w:sz w:val="32"/>
          <w:szCs w:val="40"/>
        </w:rPr>
        <w:t>中国农业工程学会入会须知</w:t>
      </w:r>
    </w:p>
    <w:p w14:paraId="2A9B4193" w14:textId="77777777" w:rsidR="003A6512" w:rsidRDefault="00000000">
      <w:pPr>
        <w:ind w:firstLineChars="200" w:firstLine="562"/>
        <w:rPr>
          <w:b/>
          <w:bCs/>
          <w:sz w:val="28"/>
          <w:szCs w:val="36"/>
        </w:rPr>
      </w:pPr>
      <w:r>
        <w:rPr>
          <w:rFonts w:hint="eastAsia"/>
          <w:b/>
          <w:bCs/>
          <w:sz w:val="28"/>
          <w:szCs w:val="36"/>
        </w:rPr>
        <w:t>个人会员</w:t>
      </w:r>
    </w:p>
    <w:p w14:paraId="6B35C0B5"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凡热心农业工程事业的科技人员均可申请入会，经核准后成为本会会员。</w:t>
      </w:r>
    </w:p>
    <w:p w14:paraId="28CD49FA"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1、具有中级以上技术职称的科技人员可申请加入会员。</w:t>
      </w:r>
    </w:p>
    <w:p w14:paraId="3CA2335A"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2、具有高级以上技术职称或在农业工程领域有突出贡献的中级技术职称的科技人员可申请加入高级会员。</w:t>
      </w:r>
    </w:p>
    <w:p w14:paraId="34128541"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3、在读的（须持有学生证）的学生可申请加入学生会员。</w:t>
      </w:r>
    </w:p>
    <w:p w14:paraId="1712C4A7"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从2007年7月1日起申请人应在学会会员系统上申请注册，并交纳会费(见会费标准)，经学会秘书处核准后开具发票，申请人可登录学会会员系统打印会员证。</w:t>
      </w:r>
    </w:p>
    <w:p w14:paraId="3356EF30"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申请学生会员者请将学生证复印件上传至学会会员系统。</w:t>
      </w:r>
    </w:p>
    <w:p w14:paraId="7A9B0D54"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联系电话：010-59195021</w:t>
      </w:r>
    </w:p>
    <w:p w14:paraId="29813299" w14:textId="77777777" w:rsidR="003A6512" w:rsidRDefault="00000000">
      <w:pPr>
        <w:ind w:firstLineChars="200" w:firstLine="562"/>
        <w:rPr>
          <w:b/>
          <w:bCs/>
          <w:sz w:val="28"/>
          <w:szCs w:val="36"/>
        </w:rPr>
      </w:pPr>
      <w:r>
        <w:rPr>
          <w:rFonts w:hint="eastAsia"/>
          <w:b/>
          <w:bCs/>
          <w:sz w:val="28"/>
          <w:szCs w:val="36"/>
        </w:rPr>
        <w:t>单位（团体）会员</w:t>
      </w:r>
    </w:p>
    <w:p w14:paraId="24BCB7DB"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愿意参加学会有关活动，关心和支持农业工程事业，支持学会工作，具有法人资格的团体或单位均可向本会提出申请。</w:t>
      </w:r>
    </w:p>
    <w:p w14:paraId="3779C3D0"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由具有法人资格的团体或单位向本会提出申请并填写入会申请表，由常务理事会授权学会办事机构依据条件核准。</w:t>
      </w:r>
    </w:p>
    <w:p w14:paraId="2FD2FC08" w14:textId="77777777" w:rsidR="003A6512" w:rsidRDefault="00000000">
      <w:pPr>
        <w:ind w:firstLineChars="200" w:firstLine="562"/>
        <w:rPr>
          <w:b/>
          <w:bCs/>
          <w:sz w:val="28"/>
          <w:szCs w:val="36"/>
        </w:rPr>
      </w:pPr>
      <w:r>
        <w:rPr>
          <w:rFonts w:hint="eastAsia"/>
          <w:b/>
          <w:bCs/>
          <w:sz w:val="28"/>
          <w:szCs w:val="36"/>
        </w:rPr>
        <w:t>会费标准</w:t>
      </w:r>
    </w:p>
    <w:p w14:paraId="46ED27B2" w14:textId="77777777" w:rsidR="003A6512" w:rsidRDefault="00000000">
      <w:pPr>
        <w:ind w:firstLineChars="200" w:firstLine="562"/>
        <w:rPr>
          <w:rFonts w:ascii="Times New Roman" w:hAnsi="Times New Roman"/>
          <w:b/>
          <w:bCs/>
          <w:sz w:val="28"/>
          <w:szCs w:val="36"/>
        </w:rPr>
      </w:pPr>
      <w:r>
        <w:rPr>
          <w:rFonts w:ascii="Times New Roman" w:eastAsia="宋体" w:hAnsi="Times New Roman" w:hint="eastAsia"/>
          <w:b/>
          <w:bCs/>
          <w:sz w:val="28"/>
          <w:szCs w:val="36"/>
        </w:rPr>
        <w:t>1</w:t>
      </w:r>
      <w:r>
        <w:rPr>
          <w:rFonts w:ascii="Times New Roman" w:eastAsia="宋体" w:hAnsi="Times New Roman" w:hint="eastAsia"/>
          <w:b/>
          <w:bCs/>
          <w:sz w:val="28"/>
          <w:szCs w:val="36"/>
        </w:rPr>
        <w:t>、</w:t>
      </w:r>
      <w:r>
        <w:rPr>
          <w:rFonts w:ascii="Times New Roman" w:hAnsi="Times New Roman" w:hint="eastAsia"/>
          <w:b/>
          <w:bCs/>
          <w:sz w:val="28"/>
          <w:szCs w:val="36"/>
        </w:rPr>
        <w:t>个人会员：注册费：每人50元</w:t>
      </w:r>
    </w:p>
    <w:p w14:paraId="3C3B4ACA"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高级会员：100元/年 （每5年收取一次550元）</w:t>
      </w:r>
    </w:p>
    <w:p w14:paraId="28F06569" w14:textId="77777777" w:rsidR="003A6512" w:rsidRDefault="003A6512">
      <w:pPr>
        <w:ind w:firstLineChars="200" w:firstLine="560"/>
        <w:jc w:val="left"/>
        <w:rPr>
          <w:rFonts w:ascii="Times New Roman" w:hAnsi="Times New Roman"/>
          <w:sz w:val="28"/>
          <w:szCs w:val="36"/>
        </w:rPr>
      </w:pPr>
    </w:p>
    <w:p w14:paraId="4DCD86CA"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lastRenderedPageBreak/>
        <w:t>普通会员：50元/年（每5年收取一次300元）</w:t>
      </w:r>
    </w:p>
    <w:p w14:paraId="2587AB6A"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学生会员：30元/年（每5年收取一次200元）</w:t>
      </w:r>
    </w:p>
    <w:p w14:paraId="6AECDB39"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永久高级会员：一次性会费2050元</w:t>
      </w:r>
    </w:p>
    <w:p w14:paraId="18984AC4" w14:textId="77777777" w:rsidR="003A6512" w:rsidRDefault="00000000">
      <w:pPr>
        <w:ind w:firstLineChars="200" w:firstLine="562"/>
        <w:rPr>
          <w:rFonts w:ascii="Times New Roman" w:eastAsia="宋体" w:hAnsi="Times New Roman"/>
          <w:b/>
          <w:bCs/>
          <w:sz w:val="28"/>
          <w:szCs w:val="36"/>
        </w:rPr>
      </w:pPr>
      <w:r>
        <w:rPr>
          <w:rFonts w:ascii="Times New Roman" w:eastAsia="宋体" w:hAnsi="Times New Roman" w:hint="eastAsia"/>
          <w:b/>
          <w:bCs/>
          <w:sz w:val="28"/>
          <w:szCs w:val="36"/>
        </w:rPr>
        <w:t>2</w:t>
      </w:r>
      <w:r>
        <w:rPr>
          <w:rFonts w:ascii="Times New Roman" w:eastAsia="宋体" w:hAnsi="Times New Roman" w:hint="eastAsia"/>
          <w:b/>
          <w:bCs/>
          <w:sz w:val="28"/>
          <w:szCs w:val="36"/>
        </w:rPr>
        <w:t>、单位会员：注册费免交</w:t>
      </w:r>
    </w:p>
    <w:p w14:paraId="56548032"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事业单位会员：1000元/年（每5年收取一次5000元）</w:t>
      </w:r>
    </w:p>
    <w:p w14:paraId="0FDAFE70" w14:textId="77777777" w:rsidR="003A6512" w:rsidRDefault="00000000">
      <w:pPr>
        <w:ind w:firstLineChars="200" w:firstLine="560"/>
        <w:jc w:val="left"/>
        <w:rPr>
          <w:rFonts w:ascii="Times New Roman" w:hAnsi="Times New Roman"/>
          <w:sz w:val="28"/>
          <w:szCs w:val="36"/>
        </w:rPr>
      </w:pPr>
      <w:r>
        <w:rPr>
          <w:rFonts w:ascii="Times New Roman" w:hAnsi="Times New Roman" w:hint="eastAsia"/>
          <w:sz w:val="28"/>
          <w:szCs w:val="36"/>
        </w:rPr>
        <w:t>企业单位会员：2000元/年（每5年收取一次10000元）</w:t>
      </w:r>
    </w:p>
    <w:p w14:paraId="2BB22A12" w14:textId="77777777" w:rsidR="003A6512" w:rsidRDefault="00000000">
      <w:pPr>
        <w:ind w:firstLineChars="200" w:firstLine="562"/>
        <w:rPr>
          <w:rFonts w:ascii="Times New Roman" w:eastAsia="宋体" w:hAnsi="Times New Roman"/>
          <w:b/>
          <w:bCs/>
          <w:sz w:val="28"/>
          <w:szCs w:val="36"/>
        </w:rPr>
      </w:pPr>
      <w:r>
        <w:rPr>
          <w:rFonts w:ascii="Times New Roman" w:eastAsia="宋体" w:hAnsi="Times New Roman"/>
          <w:b/>
          <w:bCs/>
          <w:sz w:val="28"/>
          <w:szCs w:val="36"/>
        </w:rPr>
        <w:t>交费方式</w:t>
      </w:r>
    </w:p>
    <w:p w14:paraId="6E5B391B"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银行汇款</w:t>
      </w:r>
    </w:p>
    <w:p w14:paraId="3E1E6B7E"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户名：中国农业工程学会</w:t>
      </w:r>
    </w:p>
    <w:p w14:paraId="18ED36FC"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开户行：中国农业银行北京朝阳路北支行</w:t>
      </w:r>
    </w:p>
    <w:p w14:paraId="2380F3F4"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账号：11040101040004739</w:t>
      </w:r>
    </w:p>
    <w:p w14:paraId="61F46334"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汇款时请备注姓名、开票抬头、税号</w:t>
      </w:r>
    </w:p>
    <w:p w14:paraId="15A7A39A" w14:textId="77777777" w:rsidR="003A6512" w:rsidRDefault="00000000">
      <w:pPr>
        <w:ind w:firstLineChars="200" w:firstLine="562"/>
        <w:rPr>
          <w:rFonts w:ascii="Times New Roman" w:eastAsia="宋体" w:hAnsi="Times New Roman"/>
          <w:b/>
          <w:bCs/>
          <w:sz w:val="28"/>
          <w:szCs w:val="36"/>
        </w:rPr>
      </w:pPr>
      <w:r>
        <w:rPr>
          <w:rFonts w:ascii="Times New Roman" w:eastAsia="宋体" w:hAnsi="Times New Roman"/>
          <w:b/>
          <w:bCs/>
          <w:sz w:val="28"/>
          <w:szCs w:val="36"/>
        </w:rPr>
        <w:t>会员享有以下权利和义务</w:t>
      </w:r>
    </w:p>
    <w:p w14:paraId="14E8C479" w14:textId="77777777" w:rsidR="003A6512" w:rsidRDefault="00000000">
      <w:pPr>
        <w:ind w:firstLineChars="200" w:firstLine="562"/>
        <w:rPr>
          <w:rFonts w:ascii="Times New Roman" w:eastAsia="宋体" w:hAnsi="Times New Roman"/>
          <w:b/>
          <w:bCs/>
          <w:sz w:val="28"/>
          <w:szCs w:val="36"/>
        </w:rPr>
      </w:pPr>
      <w:r>
        <w:rPr>
          <w:rFonts w:ascii="Times New Roman" w:eastAsia="宋体" w:hAnsi="Times New Roman"/>
          <w:b/>
          <w:bCs/>
          <w:sz w:val="28"/>
          <w:szCs w:val="36"/>
        </w:rPr>
        <w:t>个人会员</w:t>
      </w:r>
    </w:p>
    <w:p w14:paraId="3178730C"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本会的选举权、被选举权和表决权；优先参加学会的各项活动，优惠购得学会出版的书籍等资料；定期获得学会出版的会讯一份；对本会工作的批评建议权和监督权；遵守本会章程，执行本会决议，完成本会委托的工作；维护本会合法权益；按规定交纳会费；积极参加和支持本学会组织的各项活动。</w:t>
      </w:r>
    </w:p>
    <w:p w14:paraId="6390959D" w14:textId="77777777" w:rsidR="003A6512" w:rsidRDefault="00000000">
      <w:pPr>
        <w:ind w:firstLineChars="200" w:firstLine="562"/>
        <w:rPr>
          <w:rFonts w:ascii="Times New Roman" w:eastAsia="宋体" w:hAnsi="Times New Roman"/>
          <w:b/>
          <w:bCs/>
          <w:sz w:val="28"/>
          <w:szCs w:val="36"/>
        </w:rPr>
      </w:pPr>
      <w:r>
        <w:rPr>
          <w:rFonts w:ascii="Times New Roman" w:eastAsia="宋体" w:hAnsi="Times New Roman"/>
          <w:b/>
          <w:bCs/>
          <w:sz w:val="28"/>
          <w:szCs w:val="36"/>
        </w:rPr>
        <w:t>单位会员</w:t>
      </w:r>
    </w:p>
    <w:p w14:paraId="42921C3F"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优先参加本会组织的国内外活动；定期获得学会出版的会讯一份；优先或免费取得有关本会的学术资料；对本会工作提出意见和</w:t>
      </w:r>
      <w:r>
        <w:rPr>
          <w:rFonts w:ascii="Times New Roman" w:hAnsi="Times New Roman"/>
          <w:sz w:val="28"/>
          <w:szCs w:val="36"/>
        </w:rPr>
        <w:lastRenderedPageBreak/>
        <w:t>建议；遵守本会章程，执行本会决议以及接受本会委托的工作；支持本会工作，协助本会开展有关的学术、继续教育和科普等活动；按规定交纳会费。</w:t>
      </w:r>
    </w:p>
    <w:p w14:paraId="66F370B3" w14:textId="77777777" w:rsidR="003A6512" w:rsidRDefault="00000000">
      <w:pPr>
        <w:ind w:firstLineChars="200" w:firstLine="560"/>
        <w:jc w:val="left"/>
        <w:rPr>
          <w:rFonts w:ascii="Times New Roman" w:hAnsi="Times New Roman"/>
          <w:sz w:val="28"/>
          <w:szCs w:val="36"/>
        </w:rPr>
      </w:pPr>
      <w:r>
        <w:rPr>
          <w:rFonts w:ascii="Times New Roman" w:hAnsi="Times New Roman"/>
          <w:sz w:val="28"/>
          <w:szCs w:val="36"/>
        </w:rPr>
        <w:t>会员证、会员号由中国农业工程学会秘书处统一管理、颁发。本会会员入会自愿，退会自由。会员如一年不交纳会费，经本会通知其本人后，一年内仍无改变的，视为自动退会。</w:t>
      </w:r>
    </w:p>
    <w:p w14:paraId="0880FEF2" w14:textId="77777777" w:rsidR="003A6512" w:rsidRDefault="00000000">
      <w:pPr>
        <w:ind w:firstLine="420"/>
        <w:jc w:val="left"/>
        <w:rPr>
          <w:rFonts w:ascii="Times New Roman" w:hAnsi="Times New Roman"/>
          <w:b/>
          <w:bCs/>
          <w:sz w:val="28"/>
          <w:szCs w:val="36"/>
        </w:rPr>
      </w:pPr>
      <w:r>
        <w:rPr>
          <w:rFonts w:ascii="Times New Roman" w:hAnsi="Times New Roman" w:hint="eastAsia"/>
          <w:b/>
          <w:bCs/>
          <w:sz w:val="28"/>
          <w:szCs w:val="36"/>
        </w:rPr>
        <w:t>入会流程：</w:t>
      </w:r>
    </w:p>
    <w:p w14:paraId="60E4ACEF" w14:textId="78A18243" w:rsidR="003A6512" w:rsidRDefault="00040362">
      <w:pPr>
        <w:ind w:firstLine="420"/>
        <w:jc w:val="left"/>
        <w:rPr>
          <w:rFonts w:ascii="Times New Roman" w:eastAsiaTheme="minorEastAsia" w:hAnsi="Times New Roman"/>
          <w:b/>
          <w:bCs/>
          <w:sz w:val="28"/>
          <w:szCs w:val="36"/>
        </w:rPr>
      </w:pPr>
      <w:r>
        <w:rPr>
          <w:rFonts w:ascii="Times New Roman" w:hAnsi="Times New Roman"/>
          <w:b/>
          <w:bCs/>
          <w:noProof/>
          <w:sz w:val="28"/>
          <w:szCs w:val="36"/>
        </w:rPr>
        <w:drawing>
          <wp:inline distT="0" distB="0" distL="0" distR="0" wp14:anchorId="2738B1B7" wp14:editId="68097E84">
            <wp:extent cx="4229100" cy="2847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3419" cy="2850298"/>
                    </a:xfrm>
                    <a:prstGeom prst="rect">
                      <a:avLst/>
                    </a:prstGeom>
                    <a:noFill/>
                    <a:ln>
                      <a:noFill/>
                    </a:ln>
                  </pic:spPr>
                </pic:pic>
              </a:graphicData>
            </a:graphic>
          </wp:inline>
        </w:drawing>
      </w:r>
    </w:p>
    <w:p w14:paraId="0885F02E" w14:textId="7C2FF5B6" w:rsidR="00083CC4" w:rsidRDefault="00083CC4">
      <w:pPr>
        <w:ind w:firstLine="420"/>
        <w:jc w:val="left"/>
        <w:rPr>
          <w:rFonts w:ascii="Times New Roman" w:eastAsiaTheme="minorEastAsia" w:hAnsi="Times New Roman"/>
          <w:b/>
          <w:bCs/>
          <w:sz w:val="28"/>
          <w:szCs w:val="36"/>
        </w:rPr>
      </w:pPr>
      <w:r>
        <w:rPr>
          <w:rFonts w:ascii="Times New Roman" w:eastAsiaTheme="minorEastAsia" w:hAnsi="Times New Roman" w:hint="eastAsia"/>
          <w:b/>
          <w:bCs/>
          <w:sz w:val="28"/>
          <w:szCs w:val="36"/>
        </w:rPr>
        <w:t>链接：</w:t>
      </w:r>
    </w:p>
    <w:p w14:paraId="267BF3FD" w14:textId="0BEBED83" w:rsidR="00083CC4" w:rsidRDefault="00083CC4">
      <w:pPr>
        <w:ind w:firstLine="420"/>
        <w:jc w:val="left"/>
        <w:rPr>
          <w:rFonts w:ascii="Times New Roman" w:eastAsiaTheme="minorEastAsia" w:hAnsi="Times New Roman"/>
          <w:b/>
          <w:bCs/>
          <w:sz w:val="28"/>
          <w:szCs w:val="36"/>
        </w:rPr>
      </w:pPr>
      <w:r w:rsidRPr="00083CC4">
        <w:rPr>
          <w:rFonts w:ascii="Times New Roman" w:eastAsiaTheme="minorEastAsia" w:hAnsi="Times New Roman" w:hint="eastAsia"/>
          <w:b/>
          <w:bCs/>
          <w:sz w:val="28"/>
          <w:szCs w:val="36"/>
        </w:rPr>
        <w:t>入会</w:t>
      </w:r>
      <w:r>
        <w:rPr>
          <w:rFonts w:ascii="Times New Roman" w:eastAsiaTheme="minorEastAsia" w:hAnsi="Times New Roman" w:hint="eastAsia"/>
          <w:b/>
          <w:bCs/>
          <w:sz w:val="28"/>
          <w:szCs w:val="36"/>
        </w:rPr>
        <w:t>网址</w:t>
      </w:r>
      <w:r w:rsidRPr="00083CC4">
        <w:rPr>
          <w:rFonts w:ascii="Times New Roman" w:eastAsiaTheme="minorEastAsia" w:hAnsi="Times New Roman"/>
          <w:b/>
          <w:bCs/>
          <w:sz w:val="28"/>
          <w:szCs w:val="36"/>
        </w:rPr>
        <w:t xml:space="preserve">  </w:t>
      </w:r>
      <w:hyperlink r:id="rId7" w:history="1">
        <w:r w:rsidRPr="00045983">
          <w:rPr>
            <w:rStyle w:val="a8"/>
            <w:rFonts w:ascii="Times New Roman" w:eastAsiaTheme="minorEastAsia" w:hAnsi="Times New Roman"/>
            <w:b/>
            <w:bCs/>
            <w:sz w:val="28"/>
            <w:szCs w:val="36"/>
          </w:rPr>
          <w:t>https://csae.kejie.org.cn/m</w:t>
        </w:r>
      </w:hyperlink>
    </w:p>
    <w:p w14:paraId="6C51FFC2" w14:textId="77777777" w:rsidR="00083CC4" w:rsidRDefault="00083CC4">
      <w:pPr>
        <w:ind w:firstLine="420"/>
        <w:jc w:val="left"/>
        <w:rPr>
          <w:rFonts w:ascii="Times New Roman" w:eastAsiaTheme="minorEastAsia" w:hAnsi="Times New Roman"/>
          <w:b/>
          <w:bCs/>
          <w:sz w:val="28"/>
          <w:szCs w:val="36"/>
        </w:rPr>
      </w:pPr>
      <w:proofErr w:type="gramStart"/>
      <w:r>
        <w:rPr>
          <w:rFonts w:ascii="Times New Roman" w:eastAsiaTheme="minorEastAsia" w:hAnsi="Times New Roman" w:hint="eastAsia"/>
          <w:b/>
          <w:bCs/>
          <w:sz w:val="28"/>
          <w:szCs w:val="36"/>
        </w:rPr>
        <w:t>扫码入会</w:t>
      </w:r>
      <w:proofErr w:type="gramEnd"/>
      <w:r>
        <w:rPr>
          <w:rFonts w:ascii="Times New Roman" w:eastAsiaTheme="minorEastAsia" w:hAnsi="Times New Roman" w:hint="eastAsia"/>
          <w:b/>
          <w:bCs/>
          <w:sz w:val="28"/>
          <w:szCs w:val="36"/>
        </w:rPr>
        <w:t>：</w:t>
      </w:r>
    </w:p>
    <w:p w14:paraId="41A1BC47" w14:textId="4C18BE86" w:rsidR="00083CC4" w:rsidRPr="00083CC4" w:rsidRDefault="00083CC4">
      <w:pPr>
        <w:ind w:firstLine="420"/>
        <w:jc w:val="left"/>
        <w:rPr>
          <w:rFonts w:ascii="Times New Roman" w:eastAsiaTheme="minorEastAsia" w:hAnsi="Times New Roman"/>
          <w:b/>
          <w:bCs/>
          <w:sz w:val="28"/>
          <w:szCs w:val="36"/>
        </w:rPr>
      </w:pPr>
      <w:r>
        <w:rPr>
          <w:rFonts w:hint="eastAsia"/>
          <w:noProof/>
        </w:rPr>
        <w:drawing>
          <wp:inline distT="0" distB="0" distL="0" distR="0" wp14:anchorId="541E627F" wp14:editId="4F478444">
            <wp:extent cx="1695450" cy="1695450"/>
            <wp:effectExtent l="0" t="0" r="0" b="0"/>
            <wp:docPr id="1852691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836" cy="1695836"/>
                    </a:xfrm>
                    <a:prstGeom prst="rect">
                      <a:avLst/>
                    </a:prstGeom>
                    <a:noFill/>
                    <a:ln>
                      <a:noFill/>
                    </a:ln>
                  </pic:spPr>
                </pic:pic>
              </a:graphicData>
            </a:graphic>
          </wp:inline>
        </w:drawing>
      </w:r>
    </w:p>
    <w:sectPr w:rsidR="00083CC4" w:rsidRPr="00083CC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5246" w14:textId="77777777" w:rsidR="00882D70" w:rsidRDefault="00882D70" w:rsidP="00040362">
      <w:r>
        <w:separator/>
      </w:r>
    </w:p>
  </w:endnote>
  <w:endnote w:type="continuationSeparator" w:id="0">
    <w:p w14:paraId="78C87CDE" w14:textId="77777777" w:rsidR="00882D70" w:rsidRDefault="00882D70" w:rsidP="0004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7639E" w14:textId="77777777" w:rsidR="00882D70" w:rsidRDefault="00882D70" w:rsidP="00040362">
      <w:r>
        <w:separator/>
      </w:r>
    </w:p>
  </w:footnote>
  <w:footnote w:type="continuationSeparator" w:id="0">
    <w:p w14:paraId="234599C0" w14:textId="77777777" w:rsidR="00882D70" w:rsidRDefault="00882D70" w:rsidP="0004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noPunctuationKerning/>
  <w:characterSpacingControl w:val="compressPunctuation"/>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12"/>
    <w:rsid w:val="00040362"/>
    <w:rsid w:val="00083CC4"/>
    <w:rsid w:val="003A6512"/>
    <w:rsid w:val="003B0982"/>
    <w:rsid w:val="00882D70"/>
    <w:rsid w:val="00975DFD"/>
    <w:rsid w:val="009D5E0A"/>
    <w:rsid w:val="00A93ACE"/>
    <w:rsid w:val="07D15C05"/>
    <w:rsid w:val="77E1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9E35D"/>
  <w15:docId w15:val="{74EEBA11-68F8-479A-817E-93580AB3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Times New Roman" w:hAnsi="Calibri"/>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040362"/>
    <w:pPr>
      <w:tabs>
        <w:tab w:val="center" w:pos="4153"/>
        <w:tab w:val="right" w:pos="8306"/>
      </w:tabs>
      <w:snapToGrid w:val="0"/>
      <w:jc w:val="center"/>
    </w:pPr>
    <w:rPr>
      <w:sz w:val="18"/>
      <w:szCs w:val="18"/>
    </w:rPr>
  </w:style>
  <w:style w:type="character" w:customStyle="1" w:styleId="a5">
    <w:name w:val="页眉 字符"/>
    <w:basedOn w:val="a0"/>
    <w:link w:val="a4"/>
    <w:rsid w:val="00040362"/>
    <w:rPr>
      <w:rFonts w:ascii="Calibri" w:eastAsia="Times New Roman" w:hAnsi="Calibri"/>
      <w:snapToGrid w:val="0"/>
      <w:sz w:val="18"/>
      <w:szCs w:val="18"/>
    </w:rPr>
  </w:style>
  <w:style w:type="paragraph" w:styleId="a6">
    <w:name w:val="footer"/>
    <w:basedOn w:val="a"/>
    <w:link w:val="a7"/>
    <w:rsid w:val="00040362"/>
    <w:pPr>
      <w:tabs>
        <w:tab w:val="center" w:pos="4153"/>
        <w:tab w:val="right" w:pos="8306"/>
      </w:tabs>
      <w:snapToGrid w:val="0"/>
      <w:jc w:val="left"/>
    </w:pPr>
    <w:rPr>
      <w:sz w:val="18"/>
      <w:szCs w:val="18"/>
    </w:rPr>
  </w:style>
  <w:style w:type="character" w:customStyle="1" w:styleId="a7">
    <w:name w:val="页脚 字符"/>
    <w:basedOn w:val="a0"/>
    <w:link w:val="a6"/>
    <w:rsid w:val="00040362"/>
    <w:rPr>
      <w:rFonts w:ascii="Calibri" w:eastAsia="Times New Roman" w:hAnsi="Calibri"/>
      <w:snapToGrid w:val="0"/>
      <w:sz w:val="18"/>
      <w:szCs w:val="18"/>
    </w:rPr>
  </w:style>
  <w:style w:type="character" w:styleId="a8">
    <w:name w:val="Hyperlink"/>
    <w:basedOn w:val="a0"/>
    <w:rsid w:val="00083CC4"/>
    <w:rPr>
      <w:color w:val="0563C1" w:themeColor="hyperlink"/>
      <w:u w:val="single"/>
    </w:rPr>
  </w:style>
  <w:style w:type="character" w:styleId="a9">
    <w:name w:val="Unresolved Mention"/>
    <w:basedOn w:val="a0"/>
    <w:uiPriority w:val="99"/>
    <w:semiHidden/>
    <w:unhideWhenUsed/>
    <w:rsid w:val="00083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sae.kejie.org.c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1026</Characters>
  <Application>Microsoft Office Word</Application>
  <DocSecurity>0</DocSecurity>
  <Lines>60</Lines>
  <Paragraphs>40</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江涛 齐</cp:lastModifiedBy>
  <cp:revision>5</cp:revision>
  <dcterms:created xsi:type="dcterms:W3CDTF">2025-08-12T14:31:00Z</dcterms:created>
  <dcterms:modified xsi:type="dcterms:W3CDTF">2025-08-13T15:29:00Z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eyJoZGlkIjoiNDgyM2YxYjlhN2FmYzQ4OTMzNzU0NTcxMDZjZmY5YjUiLCJ1c2VySWQiOiIzNjgwNTMwNDgifQ==</vt:lpwstr>
  </property>
  <property fmtid="{D5CDD505-2E9C-101B-9397-08002B2CF9AE}" pid="3" name="KSOProductBuildVer">
    <vt:lpwstr>2052-12.1.0.22483</vt:lpwstr>
  </property>
  <property fmtid="{D5CDD505-2E9C-101B-9397-08002B2CF9AE}" pid="4" name="ICV">
    <vt:lpwstr>33FA5F5CB0314B4E9156A4089F0AB33D_12</vt:lpwstr>
  </property>
</Properties>
</file>